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F0501" w14:textId="77777777" w:rsidR="00E46420" w:rsidRPr="008F440D" w:rsidRDefault="00E46420" w:rsidP="008F440D">
      <w:pPr>
        <w:pStyle w:val="a3"/>
        <w:wordWrap/>
        <w:spacing w:line="288" w:lineRule="auto"/>
        <w:rPr>
          <w:rFonts w:hAnsi="Arial" w:cs="Arial"/>
        </w:rPr>
      </w:pPr>
    </w:p>
    <w:tbl>
      <w:tblPr>
        <w:tblOverlap w:val="never"/>
        <w:tblW w:w="10092" w:type="dxa"/>
        <w:jc w:val="center"/>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1786"/>
        <w:gridCol w:w="1675"/>
        <w:gridCol w:w="1585"/>
        <w:gridCol w:w="1701"/>
        <w:gridCol w:w="3345"/>
      </w:tblGrid>
      <w:tr w:rsidR="008F440D" w:rsidRPr="00C8304D" w14:paraId="52B0E896" w14:textId="77777777" w:rsidTr="00893962">
        <w:trPr>
          <w:trHeight w:val="596"/>
          <w:jc w:val="center"/>
        </w:trPr>
        <w:tc>
          <w:tcPr>
            <w:tcW w:w="3461" w:type="dxa"/>
            <w:gridSpan w:val="2"/>
            <w:vMerge w:val="restart"/>
            <w:tcBorders>
              <w:top w:val="double" w:sz="4" w:space="0" w:color="999999"/>
              <w:left w:val="double" w:sz="4" w:space="0" w:color="999999"/>
              <w:bottom w:val="single" w:sz="5" w:space="0" w:color="999999"/>
              <w:right w:val="none" w:sz="2" w:space="0" w:color="FFFFFF"/>
            </w:tcBorders>
            <w:tcMar>
              <w:top w:w="0" w:type="dxa"/>
              <w:left w:w="0" w:type="dxa"/>
              <w:bottom w:w="0" w:type="dxa"/>
              <w:right w:w="0" w:type="dxa"/>
            </w:tcMar>
            <w:vAlign w:val="center"/>
          </w:tcPr>
          <w:p w14:paraId="4B1FEDF9" w14:textId="77777777" w:rsidR="008F440D" w:rsidRPr="00C8304D" w:rsidRDefault="008F440D" w:rsidP="008F440D">
            <w:pPr>
              <w:pStyle w:val="a3"/>
              <w:wordWrap/>
              <w:spacing w:line="288" w:lineRule="auto"/>
              <w:ind w:left="200"/>
              <w:jc w:val="left"/>
              <w:rPr>
                <w:rFonts w:hAnsi="Arial" w:cs="Arial"/>
              </w:rPr>
            </w:pPr>
            <w:r w:rsidRPr="00C8304D">
              <w:rPr>
                <w:rFonts w:hAnsi="Arial" w:cs="Arial"/>
                <w:noProof/>
              </w:rPr>
              <w:drawing>
                <wp:inline distT="0" distB="0" distL="0" distR="0" wp14:anchorId="63622798" wp14:editId="4795EA7B">
                  <wp:extent cx="1892300" cy="390525"/>
                  <wp:effectExtent l="0" t="0" r="0" b="0"/>
                  <wp:docPr id="2" name="그림 %d 1"/>
                  <wp:cNvGraphicFramePr/>
                  <a:graphic xmlns:a="http://schemas.openxmlformats.org/drawingml/2006/main">
                    <a:graphicData uri="http://schemas.openxmlformats.org/drawingml/2006/picture">
                      <pic:pic xmlns:pic="http://schemas.openxmlformats.org/drawingml/2006/picture">
                        <pic:nvPicPr>
                          <pic:cNvPr id="0" name="C:\Users\johw\AppData\Local\Temp\Hnc\BinData\EMB00001e1cb7a2.PNG"/>
                          <pic:cNvPicPr/>
                        </pic:nvPicPr>
                        <pic:blipFill>
                          <a:blip r:embed="rId6"/>
                          <a:stretch>
                            <a:fillRect/>
                          </a:stretch>
                        </pic:blipFill>
                        <pic:spPr>
                          <a:xfrm>
                            <a:off x="0" y="0"/>
                            <a:ext cx="1892300" cy="390525"/>
                          </a:xfrm>
                          <a:prstGeom prst="rect">
                            <a:avLst/>
                          </a:prstGeom>
                          <a:effectLst/>
                        </pic:spPr>
                      </pic:pic>
                    </a:graphicData>
                  </a:graphic>
                </wp:inline>
              </w:drawing>
            </w:r>
          </w:p>
        </w:tc>
        <w:tc>
          <w:tcPr>
            <w:tcW w:w="6631" w:type="dxa"/>
            <w:gridSpan w:val="3"/>
            <w:tcBorders>
              <w:top w:val="double" w:sz="4" w:space="0" w:color="999999"/>
              <w:left w:val="none" w:sz="2" w:space="0" w:color="FFFFFF"/>
              <w:bottom w:val="none" w:sz="2" w:space="0" w:color="FFFFFF"/>
              <w:right w:val="double" w:sz="4" w:space="0" w:color="999999"/>
            </w:tcBorders>
            <w:tcMar>
              <w:top w:w="0" w:type="dxa"/>
              <w:left w:w="0" w:type="dxa"/>
              <w:bottom w:w="0" w:type="dxa"/>
              <w:right w:w="0" w:type="dxa"/>
            </w:tcMar>
            <w:vAlign w:val="center"/>
          </w:tcPr>
          <w:p w14:paraId="22F957FA" w14:textId="77777777" w:rsidR="008F440D" w:rsidRPr="00C8304D" w:rsidRDefault="008F440D" w:rsidP="008F440D">
            <w:pPr>
              <w:wordWrap/>
              <w:spacing w:after="0" w:line="288" w:lineRule="auto"/>
              <w:ind w:left="200"/>
              <w:textAlignment w:val="baseline"/>
              <w:rPr>
                <w:rFonts w:ascii="Arial" w:eastAsia="굴림" w:hAnsi="Arial" w:cs="Arial"/>
                <w:b/>
                <w:bCs/>
                <w:color w:val="7F7F7F"/>
                <w:kern w:val="0"/>
                <w:sz w:val="26"/>
                <w:szCs w:val="26"/>
              </w:rPr>
            </w:pPr>
            <w:r w:rsidRPr="00C8304D">
              <w:rPr>
                <w:rFonts w:ascii="Arial" w:eastAsia="맑은 고딕" w:hAnsi="Arial" w:cs="Arial"/>
                <w:b/>
                <w:bCs/>
                <w:color w:val="7F7F7F"/>
                <w:kern w:val="0"/>
                <w:sz w:val="26"/>
                <w:szCs w:val="26"/>
              </w:rPr>
              <w:t xml:space="preserve">Consumer Research Expert </w:t>
            </w:r>
          </w:p>
        </w:tc>
      </w:tr>
      <w:tr w:rsidR="008F440D" w:rsidRPr="00C8304D" w14:paraId="4CD00596" w14:textId="77777777" w:rsidTr="00893962">
        <w:trPr>
          <w:trHeight w:val="1168"/>
          <w:jc w:val="center"/>
        </w:trPr>
        <w:tc>
          <w:tcPr>
            <w:tcW w:w="3461" w:type="dxa"/>
            <w:gridSpan w:val="2"/>
            <w:vMerge/>
            <w:tcBorders>
              <w:top w:val="double" w:sz="4" w:space="0" w:color="999999"/>
              <w:left w:val="double" w:sz="4" w:space="0" w:color="999999"/>
              <w:bottom w:val="single" w:sz="5" w:space="0" w:color="999999"/>
              <w:right w:val="none" w:sz="2" w:space="0" w:color="FFFFFF"/>
            </w:tcBorders>
          </w:tcPr>
          <w:p w14:paraId="67D7A95E" w14:textId="77777777" w:rsidR="008F440D" w:rsidRPr="00C8304D" w:rsidRDefault="008F440D" w:rsidP="008F440D">
            <w:pPr>
              <w:pStyle w:val="a3"/>
              <w:wordWrap/>
              <w:spacing w:line="288" w:lineRule="auto"/>
              <w:rPr>
                <w:rFonts w:hAnsi="Arial" w:cs="Arial"/>
              </w:rPr>
            </w:pPr>
          </w:p>
        </w:tc>
        <w:tc>
          <w:tcPr>
            <w:tcW w:w="6631" w:type="dxa"/>
            <w:gridSpan w:val="3"/>
            <w:tcBorders>
              <w:top w:val="none" w:sz="2" w:space="0" w:color="FFFFFF"/>
              <w:left w:val="none" w:sz="2" w:space="0" w:color="FFFFFF"/>
              <w:bottom w:val="single" w:sz="5" w:space="0" w:color="999999"/>
              <w:right w:val="double" w:sz="4" w:space="0" w:color="999999"/>
            </w:tcBorders>
            <w:tcMar>
              <w:top w:w="0" w:type="dxa"/>
              <w:left w:w="0" w:type="dxa"/>
              <w:bottom w:w="0" w:type="dxa"/>
              <w:right w:w="0" w:type="dxa"/>
            </w:tcMar>
            <w:vAlign w:val="center"/>
          </w:tcPr>
          <w:p w14:paraId="5789640C" w14:textId="77777777" w:rsidR="008F440D" w:rsidRPr="00C8304D" w:rsidRDefault="008F440D" w:rsidP="008F440D">
            <w:pPr>
              <w:wordWrap/>
              <w:spacing w:after="0" w:line="288" w:lineRule="auto"/>
              <w:ind w:left="200"/>
              <w:jc w:val="left"/>
              <w:textAlignment w:val="baseline"/>
              <w:rPr>
                <w:rFonts w:ascii="Arial" w:eastAsia="굴림" w:hAnsi="Arial" w:cs="Arial"/>
                <w:color w:val="000000"/>
                <w:kern w:val="0"/>
                <w:szCs w:val="20"/>
              </w:rPr>
            </w:pPr>
            <w:r w:rsidRPr="00C8304D">
              <w:rPr>
                <w:rFonts w:ascii="Arial" w:eastAsia="맑은 고딕" w:hAnsi="Arial" w:cs="Arial"/>
                <w:b/>
                <w:bCs/>
                <w:color w:val="000000"/>
                <w:spacing w:val="-10"/>
                <w:kern w:val="0"/>
                <w:sz w:val="40"/>
                <w:szCs w:val="40"/>
              </w:rPr>
              <w:t>ConsumerInsight Report</w:t>
            </w:r>
            <w:r w:rsidRPr="00C8304D">
              <w:rPr>
                <w:rFonts w:ascii="Arial" w:eastAsia="굴림" w:hAnsi="Arial" w:cs="Arial"/>
                <w:color w:val="000000"/>
                <w:kern w:val="0"/>
                <w:szCs w:val="20"/>
              </w:rPr>
              <w:br/>
            </w:r>
            <w:r w:rsidRPr="00C8304D">
              <w:rPr>
                <w:rFonts w:ascii="Arial" w:eastAsia="맑은 고딕" w:hAnsi="Arial" w:cs="Arial"/>
                <w:color w:val="000000"/>
                <w:kern w:val="0"/>
                <w:szCs w:val="20"/>
              </w:rPr>
              <w:t>(Travel Report `19)</w:t>
            </w:r>
          </w:p>
        </w:tc>
      </w:tr>
      <w:tr w:rsidR="008F440D" w:rsidRPr="00C8304D" w14:paraId="3405C400" w14:textId="77777777" w:rsidTr="00893962">
        <w:trPr>
          <w:trHeight w:val="483"/>
          <w:jc w:val="center"/>
        </w:trPr>
        <w:tc>
          <w:tcPr>
            <w:tcW w:w="1786" w:type="dxa"/>
            <w:tcBorders>
              <w:top w:val="single" w:sz="5" w:space="0" w:color="999999"/>
              <w:left w:val="double" w:sz="4" w:space="0" w:color="999999"/>
              <w:bottom w:val="single" w:sz="3" w:space="0" w:color="CCCCCC"/>
              <w:right w:val="single" w:sz="3" w:space="0" w:color="CCCCCC"/>
            </w:tcBorders>
            <w:tcMar>
              <w:top w:w="0" w:type="dxa"/>
              <w:left w:w="397" w:type="dxa"/>
              <w:bottom w:w="0" w:type="dxa"/>
              <w:right w:w="397" w:type="dxa"/>
            </w:tcMar>
            <w:vAlign w:val="center"/>
          </w:tcPr>
          <w:p w14:paraId="6373348A" w14:textId="77777777" w:rsidR="008F440D" w:rsidRPr="00C8304D"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Company</w:t>
            </w:r>
          </w:p>
        </w:tc>
        <w:tc>
          <w:tcPr>
            <w:tcW w:w="3260" w:type="dxa"/>
            <w:gridSpan w:val="2"/>
            <w:tcBorders>
              <w:top w:val="single" w:sz="5" w:space="0" w:color="999999"/>
              <w:left w:val="single" w:sz="3" w:space="0" w:color="CCCCCC"/>
              <w:bottom w:val="single" w:sz="3" w:space="0" w:color="CCCCCC"/>
              <w:right w:val="single" w:sz="3" w:space="0" w:color="CCCCCC"/>
            </w:tcBorders>
            <w:tcMar>
              <w:top w:w="0" w:type="dxa"/>
              <w:left w:w="0" w:type="dxa"/>
              <w:bottom w:w="0" w:type="dxa"/>
              <w:right w:w="0" w:type="dxa"/>
            </w:tcMar>
            <w:vAlign w:val="center"/>
          </w:tcPr>
          <w:p w14:paraId="55B3854C" w14:textId="77777777" w:rsidR="008F440D" w:rsidRPr="00C8304D" w:rsidRDefault="008F440D" w:rsidP="008F440D">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ConsumerInsight</w:t>
            </w:r>
          </w:p>
        </w:tc>
        <w:tc>
          <w:tcPr>
            <w:tcW w:w="1701" w:type="dxa"/>
            <w:tcBorders>
              <w:top w:val="single" w:sz="5" w:space="0" w:color="999999"/>
              <w:left w:val="single" w:sz="3" w:space="0" w:color="CCCCCC"/>
              <w:bottom w:val="single" w:sz="3" w:space="0" w:color="CCCCCC"/>
              <w:right w:val="single" w:sz="3" w:space="0" w:color="CCCCCC"/>
            </w:tcBorders>
            <w:tcMar>
              <w:top w:w="0" w:type="dxa"/>
              <w:left w:w="397" w:type="dxa"/>
              <w:bottom w:w="0" w:type="dxa"/>
              <w:right w:w="397" w:type="dxa"/>
            </w:tcMar>
            <w:vAlign w:val="center"/>
          </w:tcPr>
          <w:p w14:paraId="630D956A" w14:textId="77777777" w:rsidR="008F440D" w:rsidRPr="00C8304D"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E-mail</w:t>
            </w:r>
          </w:p>
        </w:tc>
        <w:tc>
          <w:tcPr>
            <w:tcW w:w="3345" w:type="dxa"/>
            <w:tcBorders>
              <w:top w:val="single" w:sz="5" w:space="0" w:color="999999"/>
              <w:left w:val="single" w:sz="3" w:space="0" w:color="CCCCCC"/>
              <w:bottom w:val="single" w:sz="3" w:space="0" w:color="CCCCCC"/>
              <w:right w:val="double" w:sz="4" w:space="0" w:color="999999"/>
            </w:tcBorders>
            <w:tcMar>
              <w:top w:w="0" w:type="dxa"/>
              <w:left w:w="0" w:type="dxa"/>
              <w:bottom w:w="0" w:type="dxa"/>
              <w:right w:w="0" w:type="dxa"/>
            </w:tcMar>
            <w:vAlign w:val="center"/>
          </w:tcPr>
          <w:p w14:paraId="1B29F76D" w14:textId="77777777" w:rsidR="008F440D" w:rsidRPr="00C8304D" w:rsidRDefault="008F440D" w:rsidP="008F440D">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kwonyg@consumerinsight.kr</w:t>
            </w:r>
          </w:p>
        </w:tc>
      </w:tr>
      <w:tr w:rsidR="008F440D" w:rsidRPr="00C8304D" w14:paraId="12342BB1" w14:textId="77777777" w:rsidTr="00893962">
        <w:trPr>
          <w:trHeight w:val="483"/>
          <w:jc w:val="center"/>
        </w:trPr>
        <w:tc>
          <w:tcPr>
            <w:tcW w:w="1786" w:type="dxa"/>
            <w:tcBorders>
              <w:top w:val="single" w:sz="3" w:space="0" w:color="CCCCCC"/>
              <w:left w:val="double" w:sz="4" w:space="0" w:color="999999"/>
              <w:bottom w:val="single" w:sz="3" w:space="0" w:color="CCCCCC"/>
              <w:right w:val="single" w:sz="3" w:space="0" w:color="CCCCCC"/>
            </w:tcBorders>
            <w:tcMar>
              <w:top w:w="0" w:type="dxa"/>
              <w:left w:w="397" w:type="dxa"/>
              <w:bottom w:w="0" w:type="dxa"/>
              <w:right w:w="397" w:type="dxa"/>
            </w:tcMar>
            <w:vAlign w:val="center"/>
          </w:tcPr>
          <w:p w14:paraId="5C3CFEB4" w14:textId="77777777" w:rsidR="008F440D" w:rsidRPr="00C8304D"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Query</w:t>
            </w:r>
          </w:p>
        </w:tc>
        <w:tc>
          <w:tcPr>
            <w:tcW w:w="3260" w:type="dxa"/>
            <w:gridSpan w:val="2"/>
            <w:tcBorders>
              <w:top w:val="single" w:sz="3" w:space="0" w:color="CCCCCC"/>
              <w:left w:val="single" w:sz="3" w:space="0" w:color="CCCCCC"/>
              <w:bottom w:val="single" w:sz="3" w:space="0" w:color="CCCCCC"/>
              <w:right w:val="single" w:sz="3" w:space="0" w:color="CCCCCC"/>
            </w:tcBorders>
            <w:tcMar>
              <w:top w:w="0" w:type="dxa"/>
              <w:left w:w="0" w:type="dxa"/>
              <w:bottom w:w="0" w:type="dxa"/>
              <w:right w:w="0" w:type="dxa"/>
            </w:tcMar>
            <w:vAlign w:val="center"/>
          </w:tcPr>
          <w:p w14:paraId="2B041CE7" w14:textId="77777777" w:rsidR="008F440D" w:rsidRPr="00C8304D" w:rsidRDefault="008F440D" w:rsidP="008F440D">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 xml:space="preserve">Kwon, </w:t>
            </w:r>
            <w:proofErr w:type="spellStart"/>
            <w:r w:rsidRPr="00C8304D">
              <w:rPr>
                <w:rFonts w:ascii="Arial" w:eastAsia="맑은 고딕" w:hAnsi="Arial" w:cs="Arial"/>
                <w:color w:val="000000"/>
                <w:kern w:val="0"/>
                <w:szCs w:val="20"/>
              </w:rPr>
              <w:t>Younggyo</w:t>
            </w:r>
            <w:proofErr w:type="spellEnd"/>
            <w:r w:rsidRPr="00C8304D">
              <w:rPr>
                <w:rFonts w:ascii="Arial" w:eastAsia="맑은 고딕" w:hAnsi="Arial" w:cs="Arial"/>
                <w:color w:val="000000"/>
                <w:kern w:val="0"/>
                <w:szCs w:val="20"/>
              </w:rPr>
              <w:t xml:space="preserve"> / Director</w:t>
            </w:r>
          </w:p>
        </w:tc>
        <w:tc>
          <w:tcPr>
            <w:tcW w:w="1701" w:type="dxa"/>
            <w:tcBorders>
              <w:top w:val="single" w:sz="3" w:space="0" w:color="CCCCCC"/>
              <w:left w:val="single" w:sz="3" w:space="0" w:color="CCCCCC"/>
              <w:bottom w:val="single" w:sz="3" w:space="0" w:color="CCCCCC"/>
              <w:right w:val="single" w:sz="3" w:space="0" w:color="CCCCCC"/>
            </w:tcBorders>
            <w:tcMar>
              <w:top w:w="0" w:type="dxa"/>
              <w:left w:w="0" w:type="dxa"/>
              <w:bottom w:w="0" w:type="dxa"/>
              <w:right w:w="0" w:type="dxa"/>
            </w:tcMar>
            <w:vAlign w:val="center"/>
          </w:tcPr>
          <w:p w14:paraId="57D597C4" w14:textId="77777777" w:rsidR="008F440D" w:rsidRPr="00C8304D"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Phone number</w:t>
            </w:r>
          </w:p>
        </w:tc>
        <w:tc>
          <w:tcPr>
            <w:tcW w:w="3345" w:type="dxa"/>
            <w:tcBorders>
              <w:top w:val="single" w:sz="3" w:space="0" w:color="CCCCCC"/>
              <w:left w:val="single" w:sz="3" w:space="0" w:color="CCCCCC"/>
              <w:bottom w:val="single" w:sz="3" w:space="0" w:color="CCCCCC"/>
              <w:right w:val="double" w:sz="4" w:space="0" w:color="999999"/>
            </w:tcBorders>
            <w:tcMar>
              <w:top w:w="0" w:type="dxa"/>
              <w:left w:w="0" w:type="dxa"/>
              <w:bottom w:w="0" w:type="dxa"/>
              <w:right w:w="0" w:type="dxa"/>
            </w:tcMar>
            <w:vAlign w:val="center"/>
          </w:tcPr>
          <w:p w14:paraId="382C2FD7" w14:textId="77777777" w:rsidR="008F440D" w:rsidRPr="00C8304D" w:rsidRDefault="008F440D" w:rsidP="008F440D">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02) 6004-7622</w:t>
            </w:r>
          </w:p>
        </w:tc>
      </w:tr>
      <w:tr w:rsidR="008F440D" w:rsidRPr="00C8304D" w14:paraId="7379D083" w14:textId="77777777" w:rsidTr="00893962">
        <w:trPr>
          <w:trHeight w:val="483"/>
          <w:jc w:val="center"/>
        </w:trPr>
        <w:tc>
          <w:tcPr>
            <w:tcW w:w="1786" w:type="dxa"/>
            <w:tcBorders>
              <w:top w:val="single" w:sz="3" w:space="0" w:color="CCCCCC"/>
              <w:left w:val="double" w:sz="4" w:space="0" w:color="999999"/>
              <w:bottom w:val="double" w:sz="4" w:space="0" w:color="999999"/>
              <w:right w:val="single" w:sz="3" w:space="0" w:color="CCCCCC"/>
            </w:tcBorders>
            <w:tcMar>
              <w:top w:w="0" w:type="dxa"/>
              <w:left w:w="397" w:type="dxa"/>
              <w:bottom w:w="0" w:type="dxa"/>
              <w:right w:w="397" w:type="dxa"/>
            </w:tcMar>
            <w:vAlign w:val="center"/>
          </w:tcPr>
          <w:p w14:paraId="767CDDF2" w14:textId="77777777" w:rsidR="008F440D" w:rsidRPr="00C8304D"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Issued</w:t>
            </w:r>
          </w:p>
        </w:tc>
        <w:tc>
          <w:tcPr>
            <w:tcW w:w="3260" w:type="dxa"/>
            <w:gridSpan w:val="2"/>
            <w:tcBorders>
              <w:top w:val="single" w:sz="3" w:space="0" w:color="CCCCCC"/>
              <w:left w:val="single" w:sz="3" w:space="0" w:color="CCCCCC"/>
              <w:bottom w:val="double" w:sz="4" w:space="0" w:color="999999"/>
              <w:right w:val="single" w:sz="3" w:space="0" w:color="CCCCCC"/>
            </w:tcBorders>
            <w:tcMar>
              <w:top w:w="0" w:type="dxa"/>
              <w:left w:w="0" w:type="dxa"/>
              <w:bottom w:w="0" w:type="dxa"/>
              <w:right w:w="0" w:type="dxa"/>
            </w:tcMar>
            <w:vAlign w:val="center"/>
          </w:tcPr>
          <w:p w14:paraId="2F5B730B" w14:textId="51944A70" w:rsidR="008F440D" w:rsidRPr="00C8304D" w:rsidRDefault="0011084A" w:rsidP="0011084A">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Thurs</w:t>
            </w:r>
            <w:r w:rsidR="008F440D" w:rsidRPr="00C8304D">
              <w:rPr>
                <w:rFonts w:ascii="Arial" w:eastAsia="맑은 고딕" w:hAnsi="Arial" w:cs="Arial"/>
                <w:color w:val="000000"/>
                <w:kern w:val="0"/>
                <w:szCs w:val="20"/>
              </w:rPr>
              <w:t xml:space="preserve">day, </w:t>
            </w:r>
            <w:r w:rsidRPr="00C8304D">
              <w:rPr>
                <w:rFonts w:ascii="Arial" w:eastAsia="맑은 고딕" w:hAnsi="Arial" w:cs="Arial"/>
                <w:color w:val="000000"/>
                <w:kern w:val="0"/>
                <w:szCs w:val="20"/>
              </w:rPr>
              <w:t>Nov</w:t>
            </w:r>
            <w:r w:rsidR="008F440D" w:rsidRPr="00C8304D">
              <w:rPr>
                <w:rFonts w:ascii="Arial" w:eastAsia="맑은 고딕" w:hAnsi="Arial" w:cs="Arial"/>
                <w:color w:val="000000"/>
                <w:kern w:val="0"/>
                <w:szCs w:val="20"/>
              </w:rPr>
              <w:t xml:space="preserve"> </w:t>
            </w:r>
            <w:r w:rsidRPr="00C8304D">
              <w:rPr>
                <w:rFonts w:ascii="Arial" w:eastAsia="맑은 고딕" w:hAnsi="Arial" w:cs="Arial"/>
                <w:color w:val="000000"/>
                <w:kern w:val="0"/>
                <w:szCs w:val="20"/>
              </w:rPr>
              <w:t>6</w:t>
            </w:r>
            <w:r w:rsidR="008F440D" w:rsidRPr="00C8304D">
              <w:rPr>
                <w:rFonts w:ascii="Arial" w:eastAsia="맑은 고딕" w:hAnsi="Arial" w:cs="Arial"/>
                <w:color w:val="000000"/>
                <w:kern w:val="0"/>
                <w:szCs w:val="20"/>
                <w:vertAlign w:val="superscript"/>
              </w:rPr>
              <w:t>th</w:t>
            </w:r>
            <w:r w:rsidR="008F440D" w:rsidRPr="00C8304D">
              <w:rPr>
                <w:rFonts w:ascii="Arial" w:eastAsia="맑은 고딕" w:hAnsi="Arial" w:cs="Arial"/>
                <w:color w:val="000000"/>
                <w:kern w:val="0"/>
                <w:szCs w:val="20"/>
              </w:rPr>
              <w:t xml:space="preserve"> 2019</w:t>
            </w:r>
          </w:p>
        </w:tc>
        <w:tc>
          <w:tcPr>
            <w:tcW w:w="1701" w:type="dxa"/>
            <w:tcBorders>
              <w:top w:val="single" w:sz="3" w:space="0" w:color="CCCCCC"/>
              <w:left w:val="single" w:sz="3" w:space="0" w:color="CCCCCC"/>
              <w:bottom w:val="double" w:sz="4" w:space="0" w:color="999999"/>
              <w:right w:val="single" w:sz="3" w:space="0" w:color="CCCCCC"/>
            </w:tcBorders>
            <w:tcMar>
              <w:top w:w="0" w:type="dxa"/>
              <w:left w:w="397" w:type="dxa"/>
              <w:bottom w:w="0" w:type="dxa"/>
              <w:right w:w="397" w:type="dxa"/>
            </w:tcMar>
            <w:vAlign w:val="center"/>
          </w:tcPr>
          <w:p w14:paraId="625936A6" w14:textId="77777777" w:rsidR="008F440D" w:rsidRPr="00C8304D"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Pages</w:t>
            </w:r>
          </w:p>
        </w:tc>
        <w:tc>
          <w:tcPr>
            <w:tcW w:w="3345" w:type="dxa"/>
            <w:tcBorders>
              <w:top w:val="single" w:sz="3" w:space="0" w:color="CCCCCC"/>
              <w:left w:val="single" w:sz="3" w:space="0" w:color="CCCCCC"/>
              <w:bottom w:val="double" w:sz="4" w:space="0" w:color="999999"/>
              <w:right w:val="double" w:sz="4" w:space="0" w:color="999999"/>
            </w:tcBorders>
            <w:tcMar>
              <w:top w:w="0" w:type="dxa"/>
              <w:left w:w="0" w:type="dxa"/>
              <w:bottom w:w="0" w:type="dxa"/>
              <w:right w:w="0" w:type="dxa"/>
            </w:tcMar>
            <w:vAlign w:val="center"/>
          </w:tcPr>
          <w:p w14:paraId="13926D5A" w14:textId="1C0BFDAC" w:rsidR="008F440D" w:rsidRPr="00C8304D" w:rsidRDefault="008F440D" w:rsidP="0011084A">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C8304D">
              <w:rPr>
                <w:rFonts w:ascii="Arial" w:eastAsia="맑은 고딕" w:hAnsi="Arial" w:cs="Arial"/>
                <w:color w:val="000000"/>
                <w:kern w:val="0"/>
                <w:szCs w:val="20"/>
              </w:rPr>
              <w:t xml:space="preserve">Total of </w:t>
            </w:r>
            <w:r w:rsidR="0011084A" w:rsidRPr="00C8304D">
              <w:rPr>
                <w:rFonts w:ascii="Arial" w:eastAsia="맑은 고딕" w:hAnsi="Arial" w:cs="Arial"/>
                <w:color w:val="000000"/>
                <w:kern w:val="0"/>
                <w:szCs w:val="20"/>
              </w:rPr>
              <w:t>4</w:t>
            </w:r>
            <w:r w:rsidRPr="00C8304D">
              <w:rPr>
                <w:rFonts w:ascii="Arial" w:eastAsia="맑은 고딕" w:hAnsi="Arial" w:cs="Arial"/>
                <w:color w:val="000000"/>
                <w:kern w:val="0"/>
                <w:szCs w:val="20"/>
              </w:rPr>
              <w:t xml:space="preserve"> pages</w:t>
            </w:r>
          </w:p>
        </w:tc>
      </w:tr>
    </w:tbl>
    <w:p w14:paraId="234121FC" w14:textId="77777777" w:rsidR="008F440D" w:rsidRPr="00C8304D" w:rsidRDefault="008F440D" w:rsidP="008F440D">
      <w:pPr>
        <w:pStyle w:val="MS"/>
        <w:wordWrap/>
        <w:spacing w:after="60" w:line="288" w:lineRule="auto"/>
        <w:ind w:firstLine="195"/>
        <w:jc w:val="left"/>
        <w:rPr>
          <w:rFonts w:ascii="Arial" w:hAnsi="Arial" w:cs="Arial"/>
        </w:rPr>
      </w:pPr>
    </w:p>
    <w:tbl>
      <w:tblPr>
        <w:tblOverlap w:val="never"/>
        <w:tblW w:w="1009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10092"/>
      </w:tblGrid>
      <w:tr w:rsidR="008F440D" w:rsidRPr="00C8304D" w14:paraId="4BC4B1C8" w14:textId="77777777" w:rsidTr="00C8304D">
        <w:trPr>
          <w:trHeight w:val="1251"/>
        </w:trPr>
        <w:tc>
          <w:tcPr>
            <w:tcW w:w="10092" w:type="dxa"/>
            <w:tcBorders>
              <w:top w:val="single" w:sz="11" w:space="0" w:color="C75252"/>
              <w:left w:val="none" w:sz="2" w:space="0" w:color="FFFFFF"/>
              <w:bottom w:val="none" w:sz="2" w:space="0" w:color="FFFFFF"/>
              <w:right w:val="none" w:sz="2" w:space="0" w:color="FFFFFF"/>
            </w:tcBorders>
            <w:tcMar>
              <w:top w:w="113" w:type="dxa"/>
              <w:left w:w="0" w:type="dxa"/>
              <w:bottom w:w="113" w:type="dxa"/>
              <w:right w:w="0" w:type="dxa"/>
            </w:tcMar>
            <w:vAlign w:val="center"/>
          </w:tcPr>
          <w:p w14:paraId="570B7DEF" w14:textId="6EEB0FC4" w:rsidR="00F66745" w:rsidRPr="00C8304D" w:rsidRDefault="00F66745" w:rsidP="00C8304D">
            <w:pPr>
              <w:pStyle w:val="MS"/>
              <w:pBdr>
                <w:top w:val="none" w:sz="0" w:space="0" w:color="auto"/>
                <w:left w:val="none" w:sz="0" w:space="0" w:color="auto"/>
                <w:bottom w:val="none" w:sz="0" w:space="0" w:color="auto"/>
                <w:right w:val="none" w:sz="0" w:space="0" w:color="auto"/>
              </w:pBdr>
              <w:wordWrap/>
              <w:spacing w:afterLines="20" w:after="48" w:line="288" w:lineRule="auto"/>
              <w:jc w:val="center"/>
              <w:rPr>
                <w:rFonts w:ascii="Arial" w:hAnsi="Arial" w:cs="Arial"/>
                <w:b/>
                <w:sz w:val="36"/>
              </w:rPr>
            </w:pPr>
            <w:r w:rsidRPr="00C8304D">
              <w:rPr>
                <w:rFonts w:ascii="Arial" w:hAnsi="Arial" w:cs="Arial"/>
                <w:b/>
                <w:sz w:val="36"/>
              </w:rPr>
              <w:t>‘NO-Japan’ aftermath…</w:t>
            </w:r>
            <w:r w:rsidRPr="00C8304D">
              <w:rPr>
                <w:rFonts w:ascii="Arial" w:hAnsi="Arial" w:cs="Arial"/>
                <w:b/>
                <w:sz w:val="36"/>
              </w:rPr>
              <w:br/>
            </w:r>
            <w:r w:rsidRPr="00C8304D">
              <w:rPr>
                <w:rFonts w:ascii="Arial" w:hAnsi="Arial" w:cs="Arial" w:hint="eastAsia"/>
                <w:b/>
                <w:sz w:val="36"/>
              </w:rPr>
              <w:t>Even t</w:t>
            </w:r>
            <w:r w:rsidRPr="00C8304D">
              <w:rPr>
                <w:rFonts w:ascii="Arial" w:hAnsi="Arial" w:cs="Arial"/>
                <w:b/>
                <w:sz w:val="36"/>
              </w:rPr>
              <w:t>he satisfaction of traveling to Japan falls sharply</w:t>
            </w:r>
          </w:p>
          <w:p w14:paraId="1D6BFA66" w14:textId="77777777" w:rsidR="00F66745" w:rsidRPr="00C8304D" w:rsidRDefault="00F66745" w:rsidP="00F66745">
            <w:pPr>
              <w:pStyle w:val="MS"/>
              <w:pBdr>
                <w:top w:val="none" w:sz="0" w:space="0" w:color="auto"/>
                <w:left w:val="none" w:sz="0" w:space="0" w:color="auto"/>
                <w:bottom w:val="none" w:sz="0" w:space="0" w:color="auto"/>
                <w:right w:val="none" w:sz="0" w:space="0" w:color="auto"/>
              </w:pBdr>
              <w:wordWrap/>
              <w:spacing w:line="288" w:lineRule="auto"/>
              <w:ind w:firstLine="94"/>
              <w:jc w:val="center"/>
              <w:rPr>
                <w:rFonts w:ascii="Arial" w:hAnsi="Arial" w:cs="Arial"/>
                <w:b/>
                <w:sz w:val="24"/>
              </w:rPr>
            </w:pPr>
            <w:r w:rsidRPr="00C8304D">
              <w:rPr>
                <w:rFonts w:ascii="Arial" w:hAnsi="Arial" w:cs="Arial" w:hint="eastAsia"/>
                <w:b/>
                <w:sz w:val="24"/>
              </w:rPr>
              <w:t>C</w:t>
            </w:r>
            <w:r w:rsidRPr="00C8304D">
              <w:rPr>
                <w:rFonts w:ascii="Arial" w:hAnsi="Arial" w:cs="Arial"/>
                <w:b/>
                <w:sz w:val="24"/>
              </w:rPr>
              <w:t>onsumerInsight, conducts a study of overseas travel experience in the past 1 year</w:t>
            </w:r>
          </w:p>
          <w:p w14:paraId="5F333D54" w14:textId="15B35FB9" w:rsidR="008F440D" w:rsidRPr="00C8304D" w:rsidRDefault="008F440D" w:rsidP="00F66745">
            <w:pPr>
              <w:pStyle w:val="MS"/>
              <w:pBdr>
                <w:top w:val="none" w:sz="0" w:space="0" w:color="auto"/>
                <w:left w:val="none" w:sz="0" w:space="0" w:color="auto"/>
                <w:bottom w:val="double" w:sz="4" w:space="0" w:color="7F7F7F" w:themeColor="text1" w:themeTint="80"/>
                <w:right w:val="none" w:sz="0" w:space="0" w:color="auto"/>
              </w:pBdr>
              <w:wordWrap/>
              <w:spacing w:line="288" w:lineRule="auto"/>
              <w:rPr>
                <w:rFonts w:ascii="Arial" w:hAnsi="Arial" w:cs="Arial"/>
                <w:sz w:val="6"/>
              </w:rPr>
            </w:pPr>
          </w:p>
        </w:tc>
      </w:tr>
      <w:tr w:rsidR="008F440D" w:rsidRPr="00C8304D" w14:paraId="17F8FCAF" w14:textId="77777777" w:rsidTr="00E53812">
        <w:trPr>
          <w:trHeight w:val="397"/>
        </w:trPr>
        <w:tc>
          <w:tcPr>
            <w:tcW w:w="10092" w:type="dxa"/>
            <w:tcBorders>
              <w:top w:val="none" w:sz="2" w:space="0" w:color="FFFFFF"/>
              <w:left w:val="none" w:sz="2" w:space="0" w:color="FFFFFF"/>
              <w:bottom w:val="none" w:sz="2" w:space="0" w:color="FFFFFF"/>
              <w:right w:val="none" w:sz="2" w:space="0" w:color="FFFFFF"/>
            </w:tcBorders>
            <w:tcMar>
              <w:top w:w="17" w:type="dxa"/>
              <w:left w:w="0" w:type="dxa"/>
              <w:bottom w:w="17" w:type="dxa"/>
              <w:right w:w="0" w:type="dxa"/>
            </w:tcMar>
            <w:vAlign w:val="center"/>
          </w:tcPr>
          <w:p w14:paraId="53E51F92" w14:textId="1D47DB52" w:rsidR="008F440D" w:rsidRPr="00C8304D" w:rsidRDefault="00036CBE" w:rsidP="00286C38">
            <w:pPr>
              <w:pStyle w:val="a3"/>
              <w:pBdr>
                <w:top w:val="none" w:sz="0" w:space="0" w:color="auto"/>
                <w:left w:val="none" w:sz="0" w:space="0" w:color="auto"/>
                <w:bottom w:val="none" w:sz="0" w:space="0" w:color="auto"/>
                <w:right w:val="none" w:sz="0" w:space="0" w:color="auto"/>
              </w:pBdr>
              <w:wordWrap/>
              <w:spacing w:line="288" w:lineRule="auto"/>
              <w:ind w:leftChars="150" w:left="498" w:hangingChars="90" w:hanging="198"/>
              <w:jc w:val="left"/>
              <w:rPr>
                <w:rFonts w:eastAsia="맑은 고딕" w:hAnsi="Arial" w:cs="Arial"/>
                <w:b/>
                <w:sz w:val="22"/>
                <w:shd w:val="clear" w:color="000000" w:fill="auto"/>
              </w:rPr>
            </w:pPr>
            <w:r w:rsidRPr="00C8304D">
              <w:rPr>
                <w:rFonts w:eastAsia="맑은 고딕" w:hAnsi="Arial" w:cs="Arial"/>
                <w:b/>
                <w:sz w:val="22"/>
                <w:shd w:val="clear" w:color="000000" w:fill="auto"/>
              </w:rPr>
              <w:t xml:space="preserve">- </w:t>
            </w:r>
            <w:r w:rsidR="00F247DF" w:rsidRPr="00C8304D">
              <w:rPr>
                <w:rFonts w:eastAsia="맑은 고딕" w:hAnsi="Arial" w:cs="Arial"/>
                <w:b/>
                <w:sz w:val="22"/>
                <w:shd w:val="clear" w:color="000000" w:fill="auto"/>
              </w:rPr>
              <w:t>Japan</w:t>
            </w:r>
            <w:r w:rsidRPr="00C8304D">
              <w:rPr>
                <w:rFonts w:eastAsia="맑은 고딕" w:hAnsi="Arial" w:cs="Arial"/>
                <w:b/>
                <w:sz w:val="22"/>
                <w:shd w:val="clear" w:color="000000" w:fill="auto"/>
              </w:rPr>
              <w:t xml:space="preserve">, ranking </w:t>
            </w:r>
            <w:r w:rsidR="002C03AE" w:rsidRPr="00C8304D">
              <w:rPr>
                <w:rFonts w:eastAsia="맑은 고딕" w:hAnsi="Arial" w:cs="Arial" w:hint="eastAsia"/>
                <w:b/>
                <w:sz w:val="22"/>
                <w:shd w:val="clear" w:color="000000" w:fill="auto"/>
              </w:rPr>
              <w:t>f</w:t>
            </w:r>
            <w:r w:rsidR="00286C38" w:rsidRPr="00C8304D">
              <w:rPr>
                <w:rFonts w:eastAsia="맑은 고딕" w:hAnsi="Arial" w:cs="Arial"/>
                <w:b/>
                <w:sz w:val="22"/>
                <w:shd w:val="clear" w:color="000000" w:fill="auto"/>
              </w:rPr>
              <w:t>alls</w:t>
            </w:r>
            <w:r w:rsidR="002C03AE" w:rsidRPr="00C8304D">
              <w:rPr>
                <w:rFonts w:eastAsia="맑은 고딕" w:hAnsi="Arial" w:cs="Arial"/>
                <w:b/>
                <w:sz w:val="22"/>
                <w:shd w:val="clear" w:color="000000" w:fill="auto"/>
              </w:rPr>
              <w:t xml:space="preserve"> to </w:t>
            </w:r>
            <w:r w:rsidRPr="00C8304D">
              <w:rPr>
                <w:rFonts w:eastAsia="맑은 고딕" w:hAnsi="Arial" w:cs="Arial"/>
                <w:b/>
                <w:sz w:val="22"/>
                <w:shd w:val="clear" w:color="000000" w:fill="auto"/>
              </w:rPr>
              <w:t>2</w:t>
            </w:r>
            <w:r w:rsidR="00B61C65" w:rsidRPr="00C8304D">
              <w:rPr>
                <w:rFonts w:eastAsia="맑은 고딕" w:hAnsi="Arial" w:cs="Arial"/>
                <w:b/>
                <w:sz w:val="22"/>
                <w:shd w:val="clear" w:color="000000" w:fill="auto"/>
              </w:rPr>
              <w:t>8</w:t>
            </w:r>
            <w:r w:rsidRPr="00C8304D">
              <w:rPr>
                <w:rFonts w:eastAsia="맑은 고딕" w:hAnsi="Arial" w:cs="Arial"/>
                <w:b/>
                <w:sz w:val="22"/>
                <w:shd w:val="clear" w:color="000000" w:fill="auto"/>
              </w:rPr>
              <w:t>th among 32 major countries</w:t>
            </w:r>
          </w:p>
        </w:tc>
      </w:tr>
      <w:tr w:rsidR="008F440D" w:rsidRPr="00C8304D" w14:paraId="673B6148" w14:textId="77777777" w:rsidTr="00E53812">
        <w:trPr>
          <w:trHeight w:val="397"/>
        </w:trPr>
        <w:tc>
          <w:tcPr>
            <w:tcW w:w="10092" w:type="dxa"/>
            <w:tcBorders>
              <w:top w:val="none" w:sz="2" w:space="0" w:color="FFFFFF"/>
              <w:left w:val="none" w:sz="2" w:space="0" w:color="FFFFFF"/>
              <w:bottom w:val="none" w:sz="2" w:space="0" w:color="FFFFFF"/>
              <w:right w:val="none" w:sz="2" w:space="0" w:color="FFFFFF"/>
            </w:tcBorders>
            <w:tcMar>
              <w:top w:w="17" w:type="dxa"/>
              <w:left w:w="0" w:type="dxa"/>
              <w:bottom w:w="17" w:type="dxa"/>
              <w:right w:w="0" w:type="dxa"/>
            </w:tcMar>
            <w:vAlign w:val="center"/>
          </w:tcPr>
          <w:p w14:paraId="4602747B" w14:textId="750086F0" w:rsidR="008F440D" w:rsidRPr="00C8304D" w:rsidRDefault="00036CBE" w:rsidP="00F838BB">
            <w:pPr>
              <w:pStyle w:val="a3"/>
              <w:pBdr>
                <w:top w:val="none" w:sz="0" w:space="0" w:color="auto"/>
                <w:left w:val="none" w:sz="0" w:space="0" w:color="auto"/>
                <w:bottom w:val="none" w:sz="0" w:space="0" w:color="auto"/>
                <w:right w:val="none" w:sz="0" w:space="0" w:color="auto"/>
              </w:pBdr>
              <w:wordWrap/>
              <w:spacing w:line="288" w:lineRule="auto"/>
              <w:ind w:leftChars="150" w:left="498" w:hangingChars="90" w:hanging="198"/>
              <w:jc w:val="left"/>
              <w:rPr>
                <w:rFonts w:eastAsia="맑은 고딕" w:hAnsi="Arial" w:cs="Arial"/>
                <w:b/>
                <w:sz w:val="22"/>
                <w:shd w:val="clear" w:color="000000" w:fill="auto"/>
              </w:rPr>
            </w:pPr>
            <w:r w:rsidRPr="00C8304D">
              <w:rPr>
                <w:rFonts w:eastAsia="맑은 고딕" w:hAnsi="Arial" w:cs="Arial"/>
                <w:b/>
                <w:sz w:val="22"/>
                <w:shd w:val="clear" w:color="000000" w:fill="auto"/>
              </w:rPr>
              <w:t>- Ferry accident- Hungary dropped to 24th from 14th</w:t>
            </w:r>
          </w:p>
        </w:tc>
      </w:tr>
      <w:tr w:rsidR="008F440D" w:rsidRPr="00C8304D" w14:paraId="3B53A47C" w14:textId="77777777" w:rsidTr="00E53812">
        <w:trPr>
          <w:trHeight w:val="397"/>
        </w:trPr>
        <w:tc>
          <w:tcPr>
            <w:tcW w:w="10092" w:type="dxa"/>
            <w:tcBorders>
              <w:top w:val="none" w:sz="2" w:space="0" w:color="FFFFFF"/>
              <w:left w:val="none" w:sz="2" w:space="0" w:color="FFFFFF"/>
              <w:bottom w:val="none" w:sz="2" w:space="0" w:color="FFFFFF"/>
              <w:right w:val="none" w:sz="2" w:space="0" w:color="FFFFFF"/>
            </w:tcBorders>
            <w:tcMar>
              <w:top w:w="17" w:type="dxa"/>
              <w:left w:w="0" w:type="dxa"/>
              <w:bottom w:w="17" w:type="dxa"/>
              <w:right w:w="0" w:type="dxa"/>
            </w:tcMar>
            <w:vAlign w:val="center"/>
          </w:tcPr>
          <w:p w14:paraId="6C0FF5BF" w14:textId="38D7E9A8" w:rsidR="008F440D" w:rsidRPr="00C8304D" w:rsidRDefault="00036CBE" w:rsidP="00F838BB">
            <w:pPr>
              <w:pStyle w:val="a3"/>
              <w:pBdr>
                <w:top w:val="none" w:sz="0" w:space="0" w:color="auto"/>
                <w:left w:val="none" w:sz="0" w:space="0" w:color="auto"/>
                <w:bottom w:val="none" w:sz="0" w:space="0" w:color="auto"/>
                <w:right w:val="none" w:sz="0" w:space="0" w:color="auto"/>
              </w:pBdr>
              <w:wordWrap/>
              <w:spacing w:line="288" w:lineRule="auto"/>
              <w:ind w:leftChars="150" w:left="498" w:hangingChars="90" w:hanging="198"/>
              <w:jc w:val="left"/>
              <w:rPr>
                <w:rFonts w:eastAsia="맑은 고딕" w:hAnsi="Arial" w:cs="Arial"/>
                <w:b/>
                <w:sz w:val="22"/>
                <w:shd w:val="clear" w:color="000000" w:fill="auto"/>
              </w:rPr>
            </w:pPr>
            <w:r w:rsidRPr="00C8304D">
              <w:rPr>
                <w:rFonts w:eastAsia="맑은 고딕" w:hAnsi="Arial" w:cs="Arial"/>
                <w:b/>
                <w:sz w:val="22"/>
                <w:shd w:val="clear" w:color="000000" w:fill="auto"/>
              </w:rPr>
              <w:t>- Switzerland, Croatia, and Spain remain as the top 3 in order</w:t>
            </w:r>
          </w:p>
        </w:tc>
      </w:tr>
      <w:tr w:rsidR="008F440D" w:rsidRPr="00C8304D" w14:paraId="5206809E" w14:textId="77777777" w:rsidTr="00E53812">
        <w:trPr>
          <w:trHeight w:val="397"/>
        </w:trPr>
        <w:tc>
          <w:tcPr>
            <w:tcW w:w="10092" w:type="dxa"/>
            <w:tcBorders>
              <w:top w:val="none" w:sz="2" w:space="0" w:color="FFFFFF"/>
              <w:left w:val="none" w:sz="2" w:space="0" w:color="FFFFFF"/>
              <w:bottom w:val="single" w:sz="11" w:space="0" w:color="C75252"/>
              <w:right w:val="none" w:sz="2" w:space="0" w:color="FFFFFF"/>
            </w:tcBorders>
            <w:tcMar>
              <w:top w:w="0" w:type="dxa"/>
              <w:left w:w="0" w:type="dxa"/>
              <w:bottom w:w="17" w:type="dxa"/>
              <w:right w:w="0" w:type="dxa"/>
            </w:tcMar>
            <w:vAlign w:val="center"/>
          </w:tcPr>
          <w:p w14:paraId="12DA0BE1" w14:textId="4E2B99D0" w:rsidR="008F440D" w:rsidRPr="00C8304D" w:rsidRDefault="00036CBE" w:rsidP="00F838BB">
            <w:pPr>
              <w:pStyle w:val="a3"/>
              <w:wordWrap/>
              <w:spacing w:line="288" w:lineRule="auto"/>
              <w:ind w:leftChars="150" w:left="498" w:hangingChars="90" w:hanging="198"/>
              <w:jc w:val="left"/>
              <w:rPr>
                <w:rFonts w:eastAsia="맑은 고딕" w:hAnsi="Arial" w:cs="Arial"/>
                <w:b/>
                <w:sz w:val="22"/>
                <w:shd w:val="clear" w:color="000000" w:fill="auto"/>
              </w:rPr>
            </w:pPr>
            <w:r w:rsidRPr="00C8304D">
              <w:rPr>
                <w:rFonts w:eastAsia="맑은 고딕" w:hAnsi="Arial" w:cs="Arial"/>
                <w:b/>
                <w:sz w:val="22"/>
                <w:shd w:val="clear" w:color="000000" w:fill="auto"/>
              </w:rPr>
              <w:t>- By region, Bohol of the Philippines takes 1st place at the score in the 800s</w:t>
            </w:r>
          </w:p>
        </w:tc>
      </w:tr>
    </w:tbl>
    <w:p w14:paraId="5E810AFB" w14:textId="77777777" w:rsidR="008F440D" w:rsidRPr="00C8304D" w:rsidRDefault="008F440D" w:rsidP="008F440D">
      <w:pPr>
        <w:pStyle w:val="MS"/>
        <w:wordWrap/>
        <w:spacing w:after="60" w:line="288" w:lineRule="auto"/>
        <w:ind w:firstLine="195"/>
        <w:jc w:val="left"/>
        <w:rPr>
          <w:rFonts w:ascii="Arial" w:hAnsi="Arial" w:cs="Arial"/>
        </w:rPr>
      </w:pPr>
    </w:p>
    <w:p w14:paraId="760CA16D" w14:textId="2D16122C" w:rsidR="004840C2" w:rsidRPr="00C8304D" w:rsidRDefault="004840C2" w:rsidP="004361BC">
      <w:pPr>
        <w:pStyle w:val="MS"/>
        <w:wordWrap/>
        <w:spacing w:after="100" w:line="312" w:lineRule="auto"/>
        <w:ind w:firstLine="193"/>
        <w:jc w:val="left"/>
        <w:rPr>
          <w:rFonts w:ascii="Arial" w:hAnsi="Arial" w:cs="Arial"/>
        </w:rPr>
      </w:pPr>
      <w:r w:rsidRPr="00C8304D">
        <w:rPr>
          <w:rFonts w:ascii="Arial" w:hAnsi="Arial" w:cs="Arial"/>
        </w:rPr>
        <w:t xml:space="preserve">Koreans’ satisfaction with traveling to Japan has deteriorated greatly. Not only the number of tourists was decreased from ‘Japan tour boycott’ but it also had an impact on the trip review. Among all the traveling countries, Switzerland, Croatia and Spain received an outstanding rate again this year as the top 3 in order. Bohol of the Philippines was the first Asian region receiving score in the 800s, taking the 1st place among </w:t>
      </w:r>
      <w:r w:rsidR="00B61C65" w:rsidRPr="00C8304D">
        <w:rPr>
          <w:rFonts w:ascii="Arial" w:hAnsi="Arial" w:cs="Arial"/>
        </w:rPr>
        <w:t>regions (</w:t>
      </w:r>
      <w:r w:rsidRPr="00C8304D">
        <w:rPr>
          <w:rFonts w:ascii="Arial" w:hAnsi="Arial" w:cs="Arial"/>
        </w:rPr>
        <w:t>city) Koreans travel a lot.</w:t>
      </w:r>
    </w:p>
    <w:p w14:paraId="7488B1ED" w14:textId="157BE841" w:rsidR="00F6501B" w:rsidRPr="00C8304D" w:rsidRDefault="004840C2" w:rsidP="004361BC">
      <w:pPr>
        <w:pStyle w:val="MS"/>
        <w:wordWrap/>
        <w:spacing w:after="100" w:line="312" w:lineRule="auto"/>
        <w:ind w:firstLine="193"/>
        <w:jc w:val="left"/>
        <w:rPr>
          <w:rFonts w:ascii="Arial" w:hAnsi="Arial" w:cs="Arial"/>
        </w:rPr>
      </w:pPr>
      <w:r w:rsidRPr="00C8304D">
        <w:rPr>
          <w:rFonts w:ascii="Arial" w:hAnsi="Arial" w:cs="Arial"/>
        </w:rPr>
        <w:t>In September, travel research specialized firm, ConsumerInsight asked a total of 13,958 adults who have travelled abroad in the past 1 year, to gather information on how they have traveled and how they evaluate the destination. The overall satisfaction score was calculated by adding ‘how satisfied are you’ and ‘recommendation intention’ of the country that was the main destination of the travel. There were 32 countries with more than 60 visitors (Hawaii, Guam and Saipan were considered as a state), and the average of the overall satisfaction score was 740 pts. (</w:t>
      </w:r>
      <w:proofErr w:type="gramStart"/>
      <w:r w:rsidRPr="00C8304D">
        <w:rPr>
          <w:rFonts w:ascii="Arial" w:hAnsi="Arial" w:cs="Arial"/>
        </w:rPr>
        <w:t>out</w:t>
      </w:r>
      <w:proofErr w:type="gramEnd"/>
      <w:r w:rsidRPr="00C8304D">
        <w:rPr>
          <w:rFonts w:ascii="Arial" w:hAnsi="Arial" w:cs="Arial"/>
        </w:rPr>
        <w:t xml:space="preserve"> of 1,000 pts.)[Figure 1]</w:t>
      </w:r>
      <w:r w:rsidR="00C26CE1" w:rsidRPr="00C8304D">
        <w:rPr>
          <w:rFonts w:ascii="Arial" w:hAnsi="Arial" w:cs="Arial"/>
        </w:rPr>
        <w:t>.</w:t>
      </w:r>
    </w:p>
    <w:p w14:paraId="7013228B" w14:textId="77777777" w:rsidR="004840C2" w:rsidRPr="00C8304D" w:rsidRDefault="004840C2" w:rsidP="00142A0B">
      <w:pPr>
        <w:pStyle w:val="MS"/>
        <w:wordWrap/>
        <w:spacing w:beforeLines="100" w:before="240" w:line="288" w:lineRule="auto"/>
        <w:ind w:firstLineChars="50" w:firstLine="100"/>
        <w:jc w:val="left"/>
        <w:rPr>
          <w:rFonts w:ascii="Arial" w:hAnsi="Arial" w:cs="Arial"/>
        </w:rPr>
      </w:pPr>
      <w:r w:rsidRPr="00C8304D">
        <w:rPr>
          <w:rFonts w:ascii="Arial" w:hAnsi="Arial" w:cs="Arial" w:hint="eastAsia"/>
          <w:b/>
          <w:shd w:val="clear" w:color="000000" w:fill="auto"/>
        </w:rPr>
        <w:t>■</w:t>
      </w:r>
      <w:r w:rsidRPr="00C8304D">
        <w:rPr>
          <w:rFonts w:ascii="Arial" w:hAnsi="Arial" w:cs="Arial"/>
          <w:b/>
          <w:shd w:val="clear" w:color="000000" w:fill="auto"/>
        </w:rPr>
        <w:t xml:space="preserve"> 6 European countries in Top 10, still going strong</w:t>
      </w:r>
      <w:r w:rsidRPr="00C8304D">
        <w:rPr>
          <w:rFonts w:ascii="Arial" w:hAnsi="Arial" w:cs="Arial"/>
        </w:rPr>
        <w:t xml:space="preserve"> </w:t>
      </w:r>
    </w:p>
    <w:p w14:paraId="1670C0D0" w14:textId="7D50A332" w:rsidR="00B82915" w:rsidRPr="00C8304D" w:rsidRDefault="004840C2" w:rsidP="004361BC">
      <w:pPr>
        <w:pStyle w:val="MS"/>
        <w:wordWrap/>
        <w:spacing w:after="100" w:line="312" w:lineRule="auto"/>
        <w:ind w:firstLine="193"/>
        <w:jc w:val="left"/>
        <w:rPr>
          <w:rFonts w:ascii="Arial" w:hAnsi="Arial" w:cs="Arial"/>
          <w:b/>
        </w:rPr>
      </w:pPr>
      <w:r w:rsidRPr="00C8304D">
        <w:rPr>
          <w:rFonts w:ascii="Arial" w:hAnsi="Arial" w:cs="Arial"/>
        </w:rPr>
        <w:t xml:space="preserve">For the overall satisfaction by country, </w:t>
      </w:r>
      <w:r w:rsidRPr="00C8304D">
        <w:rPr>
          <w:rFonts w:ascii="Cambria Math" w:hAnsi="Cambria Math" w:cs="Cambria Math"/>
        </w:rPr>
        <w:t>△</w:t>
      </w:r>
      <w:r w:rsidRPr="00C8304D">
        <w:rPr>
          <w:rFonts w:ascii="Arial" w:hAnsi="Arial" w:cs="Arial"/>
        </w:rPr>
        <w:t xml:space="preserve">Switzerland took the 1st place for the </w:t>
      </w:r>
      <w:r w:rsidR="00A32C66" w:rsidRPr="00C8304D">
        <w:rPr>
          <w:rFonts w:ascii="Arial" w:hAnsi="Arial" w:cs="Arial"/>
        </w:rPr>
        <w:t>2nd</w:t>
      </w:r>
      <w:r w:rsidRPr="00C8304D">
        <w:rPr>
          <w:rFonts w:ascii="Arial" w:hAnsi="Arial" w:cs="Arial"/>
        </w:rPr>
        <w:t xml:space="preserve"> time after </w:t>
      </w:r>
      <w:r w:rsidR="002C03AE" w:rsidRPr="00C8304D">
        <w:rPr>
          <w:rFonts w:ascii="Arial" w:hAnsi="Arial" w:cs="Arial"/>
        </w:rPr>
        <w:t xml:space="preserve">the season in </w:t>
      </w:r>
      <w:r w:rsidRPr="00C8304D">
        <w:rPr>
          <w:rFonts w:ascii="Arial" w:hAnsi="Arial" w:cs="Arial"/>
        </w:rPr>
        <w:t>2017</w:t>
      </w:r>
      <w:r w:rsidR="002C03AE" w:rsidRPr="00C8304D">
        <w:rPr>
          <w:rFonts w:ascii="Arial" w:hAnsi="Arial" w:cs="Arial"/>
        </w:rPr>
        <w:t xml:space="preserve"> </w:t>
      </w:r>
      <w:proofErr w:type="gramStart"/>
      <w:r w:rsidR="002C03AE" w:rsidRPr="00C8304D">
        <w:rPr>
          <w:rFonts w:ascii="Arial" w:hAnsi="Arial" w:cs="Arial"/>
        </w:rPr>
        <w:t>to</w:t>
      </w:r>
      <w:proofErr w:type="gramEnd"/>
      <w:r w:rsidR="002C03AE" w:rsidRPr="00C8304D">
        <w:rPr>
          <w:rFonts w:ascii="Arial" w:hAnsi="Arial" w:cs="Arial"/>
        </w:rPr>
        <w:t xml:space="preserve"> 20</w:t>
      </w:r>
      <w:r w:rsidRPr="00C8304D">
        <w:rPr>
          <w:rFonts w:ascii="Arial" w:hAnsi="Arial" w:cs="Arial"/>
        </w:rPr>
        <w:t>18 at 843 pts. [</w:t>
      </w:r>
      <w:hyperlink r:id="rId7" w:history="1">
        <w:r w:rsidRPr="00C8304D">
          <w:rPr>
            <w:rStyle w:val="af7"/>
            <w:rFonts w:ascii="Arial" w:hAnsi="Arial" w:cs="Arial"/>
          </w:rPr>
          <w:t>Reference. Swiss, Spain, and Croatia in Top 3 for outbound travel satisfaction</w:t>
        </w:r>
      </w:hyperlink>
      <w:r w:rsidRPr="00C8304D">
        <w:rPr>
          <w:rFonts w:ascii="Arial" w:hAnsi="Arial" w:cs="Arial"/>
        </w:rPr>
        <w:t xml:space="preserve">]. </w:t>
      </w:r>
      <w:r w:rsidRPr="00C8304D">
        <w:rPr>
          <w:rFonts w:ascii="Cambria Math" w:hAnsi="Cambria Math" w:cs="Cambria Math"/>
        </w:rPr>
        <w:t>△</w:t>
      </w:r>
      <w:r w:rsidRPr="00C8304D">
        <w:rPr>
          <w:rFonts w:ascii="Arial" w:hAnsi="Arial" w:cs="Arial"/>
        </w:rPr>
        <w:t xml:space="preserve">Croatia (820 pts.) stepped up to the 2nd place from the 3rd and </w:t>
      </w:r>
      <w:r w:rsidRPr="00C8304D">
        <w:rPr>
          <w:rFonts w:ascii="Cambria Math" w:hAnsi="Cambria Math" w:cs="Cambria Math"/>
        </w:rPr>
        <w:t>△</w:t>
      </w:r>
      <w:r w:rsidRPr="00C8304D">
        <w:rPr>
          <w:rFonts w:ascii="Arial" w:hAnsi="Arial" w:cs="Arial"/>
        </w:rPr>
        <w:t xml:space="preserve">Spain was down by 24 pts. </w:t>
      </w:r>
      <w:proofErr w:type="gramStart"/>
      <w:r w:rsidRPr="00C8304D">
        <w:rPr>
          <w:rFonts w:ascii="Arial" w:hAnsi="Arial" w:cs="Arial"/>
        </w:rPr>
        <w:t>placing</w:t>
      </w:r>
      <w:proofErr w:type="gramEnd"/>
      <w:r w:rsidRPr="00C8304D">
        <w:rPr>
          <w:rFonts w:ascii="Arial" w:hAnsi="Arial" w:cs="Arial"/>
        </w:rPr>
        <w:t xml:space="preserve"> in 3rd place (800 pts.). Of the 32 countries, only three of these European countries scored more than 800 points and held the top three spots for two</w:t>
      </w:r>
      <w:r w:rsidR="00074F9C">
        <w:rPr>
          <w:rFonts w:ascii="Arial" w:hAnsi="Arial" w:cs="Arial"/>
        </w:rPr>
        <w:t xml:space="preserve"> </w:t>
      </w:r>
      <w:r w:rsidRPr="00C8304D">
        <w:rPr>
          <w:rFonts w:ascii="Arial" w:hAnsi="Arial" w:cs="Arial"/>
        </w:rPr>
        <w:t xml:space="preserve">consecutive years. </w:t>
      </w:r>
      <w:r w:rsidR="005553AB" w:rsidRPr="00C8304D">
        <w:rPr>
          <w:rFonts w:ascii="Cambria Math" w:hAnsi="Cambria Math" w:cs="Cambria Math"/>
        </w:rPr>
        <w:t>△</w:t>
      </w:r>
      <w:proofErr w:type="gramStart"/>
      <w:r w:rsidRPr="00C8304D">
        <w:rPr>
          <w:rFonts w:ascii="Arial" w:hAnsi="Arial" w:cs="Arial"/>
        </w:rPr>
        <w:t>Hawaii(</w:t>
      </w:r>
      <w:proofErr w:type="gramEnd"/>
      <w:r w:rsidRPr="00C8304D">
        <w:rPr>
          <w:rFonts w:ascii="Arial" w:hAnsi="Arial" w:cs="Arial"/>
        </w:rPr>
        <w:t xml:space="preserve">798 pts.), </w:t>
      </w:r>
      <w:r w:rsidRPr="00C8304D">
        <w:rPr>
          <w:rFonts w:ascii="Cambria Math" w:hAnsi="Cambria Math" w:cs="Cambria Math"/>
        </w:rPr>
        <w:t>△</w:t>
      </w:r>
      <w:r w:rsidRPr="00C8304D">
        <w:rPr>
          <w:rFonts w:ascii="Arial" w:hAnsi="Arial" w:cs="Arial"/>
        </w:rPr>
        <w:t xml:space="preserve">Austria(795 pts.), and </w:t>
      </w:r>
      <w:r w:rsidRPr="00C8304D">
        <w:rPr>
          <w:rFonts w:ascii="Cambria Math" w:hAnsi="Cambria Math" w:cs="Cambria Math"/>
        </w:rPr>
        <w:t>△</w:t>
      </w:r>
      <w:r w:rsidRPr="00C8304D">
        <w:rPr>
          <w:rFonts w:ascii="Arial" w:hAnsi="Arial" w:cs="Arial"/>
        </w:rPr>
        <w:t xml:space="preserve">Czechoslovakia(793 pts.) took 4th, 5th, and 6th </w:t>
      </w:r>
      <w:r w:rsidRPr="00C8304D">
        <w:rPr>
          <w:rFonts w:ascii="Arial" w:hAnsi="Arial" w:cs="Arial" w:hint="eastAsia"/>
        </w:rPr>
        <w:t>in</w:t>
      </w:r>
      <w:r w:rsidRPr="00C8304D">
        <w:rPr>
          <w:rFonts w:ascii="Arial" w:hAnsi="Arial" w:cs="Arial"/>
        </w:rPr>
        <w:t xml:space="preserve"> rank respectively with a small score gap, and Singapore ranked 7th, which was the only Asian country in the top 10. </w:t>
      </w:r>
      <w:r w:rsidRPr="00C8304D">
        <w:rPr>
          <w:rFonts w:ascii="Cambria Math" w:hAnsi="Cambria Math" w:cs="Cambria Math"/>
        </w:rPr>
        <w:t>△</w:t>
      </w:r>
      <w:r w:rsidRPr="00C8304D">
        <w:rPr>
          <w:rFonts w:ascii="Arial" w:hAnsi="Arial" w:cs="Arial"/>
        </w:rPr>
        <w:t>Saipan(779 pts.) ranked 8th, UK(772 pts.) 9th, and New Zealand(771 pts.) 10th, with Saipan and UK entering top 10 for the first time. The Top 10 was consist of 6 European countries, 2 South Pacific countries, and 1 each in North America and Asia, showing strength for Europe.</w:t>
      </w:r>
      <w:r w:rsidR="00B82915" w:rsidRPr="00C8304D">
        <w:rPr>
          <w:rFonts w:ascii="Arial" w:hAnsi="Arial" w:cs="Arial"/>
          <w:b/>
        </w:rPr>
        <w:br w:type="page"/>
      </w:r>
    </w:p>
    <w:p w14:paraId="6343B13C" w14:textId="77777777" w:rsidR="004840C2" w:rsidRPr="00C8304D" w:rsidRDefault="004840C2" w:rsidP="003427A7">
      <w:pPr>
        <w:pStyle w:val="MS"/>
        <w:wordWrap/>
        <w:spacing w:beforeLines="100" w:before="240" w:line="288" w:lineRule="auto"/>
        <w:jc w:val="left"/>
        <w:rPr>
          <w:rFonts w:ascii="Arial" w:hAnsi="Arial" w:cs="Arial"/>
          <w:b/>
          <w:shd w:val="clear" w:color="000000" w:fill="auto"/>
        </w:rPr>
      </w:pPr>
      <w:r w:rsidRPr="00C8304D">
        <w:rPr>
          <w:rFonts w:ascii="Arial" w:hAnsi="Arial" w:cs="Arial" w:hint="eastAsia"/>
          <w:b/>
          <w:shd w:val="clear" w:color="000000" w:fill="auto"/>
        </w:rPr>
        <w:lastRenderedPageBreak/>
        <w:t>■</w:t>
      </w:r>
      <w:r w:rsidRPr="00C8304D">
        <w:rPr>
          <w:rFonts w:ascii="Arial" w:hAnsi="Arial" w:cs="Arial" w:hint="eastAsia"/>
          <w:b/>
          <w:shd w:val="clear" w:color="000000" w:fill="auto"/>
        </w:rPr>
        <w:t xml:space="preserve"> </w:t>
      </w:r>
      <w:r w:rsidRPr="00C8304D">
        <w:rPr>
          <w:rFonts w:ascii="Arial" w:hAnsi="Arial" w:cs="Arial"/>
          <w:b/>
          <w:shd w:val="clear" w:color="000000" w:fill="auto"/>
        </w:rPr>
        <w:t>Satisfaction in Korea-related events/incidents has plummeted</w:t>
      </w:r>
    </w:p>
    <w:p w14:paraId="0689FB5F" w14:textId="3AB0C0AD" w:rsidR="004840C2" w:rsidRPr="00C8304D" w:rsidRDefault="004840C2" w:rsidP="004361BC">
      <w:pPr>
        <w:pStyle w:val="a3"/>
        <w:wordWrap/>
        <w:spacing w:after="100" w:line="312" w:lineRule="auto"/>
        <w:ind w:firstLine="193"/>
        <w:jc w:val="left"/>
        <w:rPr>
          <w:rFonts w:eastAsia="맑은 고딕" w:hAnsi="Arial" w:cs="Arial"/>
          <w:shd w:val="clear" w:color="000000" w:fill="auto"/>
        </w:rPr>
      </w:pPr>
      <w:r w:rsidRPr="00C8304D">
        <w:rPr>
          <w:rFonts w:eastAsia="맑은 고딕" w:hAnsi="Arial" w:cs="Arial"/>
          <w:shd w:val="clear" w:color="000000" w:fill="auto"/>
        </w:rPr>
        <w:t xml:space="preserve">The satisfaction change in regions where major incidents and accidents occurred was noticeable. Japan, which boycott movement is happening due to the trade war, fell by 65 pts. </w:t>
      </w:r>
      <w:proofErr w:type="gramStart"/>
      <w:r w:rsidRPr="00C8304D">
        <w:rPr>
          <w:rFonts w:eastAsia="맑은 고딕" w:hAnsi="Arial" w:cs="Arial"/>
          <w:shd w:val="clear" w:color="000000" w:fill="auto"/>
        </w:rPr>
        <w:t>to</w:t>
      </w:r>
      <w:proofErr w:type="gramEnd"/>
      <w:r w:rsidRPr="00C8304D">
        <w:rPr>
          <w:rFonts w:eastAsia="맑은 고딕" w:hAnsi="Arial" w:cs="Arial"/>
          <w:shd w:val="clear" w:color="000000" w:fill="auto"/>
        </w:rPr>
        <w:t xml:space="preserve"> 675 pts. </w:t>
      </w:r>
      <w:proofErr w:type="gramStart"/>
      <w:r w:rsidRPr="00C8304D">
        <w:rPr>
          <w:rFonts w:eastAsia="맑은 고딕" w:hAnsi="Arial" w:cs="Arial"/>
          <w:shd w:val="clear" w:color="000000" w:fill="auto"/>
        </w:rPr>
        <w:t>this</w:t>
      </w:r>
      <w:proofErr w:type="gramEnd"/>
      <w:r w:rsidRPr="00C8304D">
        <w:rPr>
          <w:rFonts w:eastAsia="맑은 고딕" w:hAnsi="Arial" w:cs="Arial"/>
          <w:shd w:val="clear" w:color="000000" w:fill="auto"/>
        </w:rPr>
        <w:t xml:space="preserve"> year, from 740 pts. </w:t>
      </w:r>
      <w:proofErr w:type="gramStart"/>
      <w:r w:rsidRPr="00C8304D">
        <w:rPr>
          <w:rFonts w:eastAsia="맑은 고딕" w:hAnsi="Arial" w:cs="Arial"/>
          <w:shd w:val="clear" w:color="000000" w:fill="auto"/>
        </w:rPr>
        <w:t>last</w:t>
      </w:r>
      <w:proofErr w:type="gramEnd"/>
      <w:r w:rsidRPr="00C8304D">
        <w:rPr>
          <w:rFonts w:eastAsia="맑은 고딕" w:hAnsi="Arial" w:cs="Arial"/>
          <w:shd w:val="clear" w:color="000000" w:fill="auto"/>
        </w:rPr>
        <w:t xml:space="preserve"> year, falling to 28th in rank from 18th. Also, Hungary, where the Korean group tour ferry sank, fell by 54 pts. </w:t>
      </w:r>
      <w:proofErr w:type="gramStart"/>
      <w:r w:rsidRPr="00C8304D">
        <w:rPr>
          <w:rFonts w:eastAsia="맑은 고딕" w:hAnsi="Arial" w:cs="Arial"/>
          <w:shd w:val="clear" w:color="000000" w:fill="auto"/>
        </w:rPr>
        <w:t>from</w:t>
      </w:r>
      <w:proofErr w:type="gramEnd"/>
      <w:r w:rsidRPr="00C8304D">
        <w:rPr>
          <w:rFonts w:eastAsia="맑은 고딕" w:hAnsi="Arial" w:cs="Arial"/>
          <w:shd w:val="clear" w:color="000000" w:fill="auto"/>
        </w:rPr>
        <w:t xml:space="preserve"> 759 pts. </w:t>
      </w:r>
      <w:proofErr w:type="gramStart"/>
      <w:r w:rsidRPr="00C8304D">
        <w:rPr>
          <w:rFonts w:eastAsia="맑은 고딕" w:hAnsi="Arial" w:cs="Arial"/>
          <w:shd w:val="clear" w:color="000000" w:fill="auto"/>
        </w:rPr>
        <w:t>last</w:t>
      </w:r>
      <w:proofErr w:type="gramEnd"/>
      <w:r w:rsidRPr="00C8304D">
        <w:rPr>
          <w:rFonts w:eastAsia="맑은 고딕" w:hAnsi="Arial" w:cs="Arial"/>
          <w:shd w:val="clear" w:color="000000" w:fill="auto"/>
        </w:rPr>
        <w:t xml:space="preserve"> year and scored 705 pts. </w:t>
      </w:r>
      <w:proofErr w:type="gramStart"/>
      <w:r w:rsidRPr="00C8304D">
        <w:rPr>
          <w:rFonts w:eastAsia="맑은 고딕" w:hAnsi="Arial" w:cs="Arial"/>
          <w:shd w:val="clear" w:color="000000" w:fill="auto"/>
        </w:rPr>
        <w:t>this</w:t>
      </w:r>
      <w:proofErr w:type="gramEnd"/>
      <w:r w:rsidRPr="00C8304D">
        <w:rPr>
          <w:rFonts w:eastAsia="맑은 고딕" w:hAnsi="Arial" w:cs="Arial"/>
          <w:shd w:val="clear" w:color="000000" w:fill="auto"/>
        </w:rPr>
        <w:t xml:space="preserve"> year, with the rank drop by 10 steps, placing in the 24th. </w:t>
      </w:r>
      <w:r w:rsidR="0098789E" w:rsidRPr="00C8304D">
        <w:rPr>
          <w:rFonts w:eastAsia="맑은 고딕" w:hAnsi="Arial" w:cs="Arial"/>
          <w:shd w:val="clear" w:color="000000" w:fill="auto"/>
        </w:rPr>
        <w:t>For</w:t>
      </w:r>
      <w:r w:rsidRPr="00C8304D">
        <w:rPr>
          <w:rFonts w:eastAsia="맑은 고딕" w:hAnsi="Arial" w:cs="Arial"/>
          <w:shd w:val="clear" w:color="000000" w:fill="auto"/>
        </w:rPr>
        <w:t xml:space="preserve"> both countries, </w:t>
      </w:r>
      <w:r w:rsidR="000F0C1B" w:rsidRPr="00C8304D">
        <w:rPr>
          <w:rFonts w:eastAsia="맑은 고딕" w:hAnsi="Arial" w:cs="Arial"/>
          <w:shd w:val="clear" w:color="000000" w:fill="auto"/>
        </w:rPr>
        <w:t xml:space="preserve">psychological factors such as the decline in the destination image or the reputation seem to be the main reason </w:t>
      </w:r>
      <w:r w:rsidR="0098789E" w:rsidRPr="00C8304D">
        <w:rPr>
          <w:rFonts w:eastAsia="맑은 고딕" w:hAnsi="Arial" w:cs="Arial"/>
          <w:shd w:val="clear" w:color="000000" w:fill="auto"/>
        </w:rPr>
        <w:t xml:space="preserve">for the satisfaction decline, </w:t>
      </w:r>
      <w:r w:rsidR="000F0C1B" w:rsidRPr="00C8304D">
        <w:rPr>
          <w:rFonts w:eastAsia="맑은 고딕" w:hAnsi="Arial" w:cs="Arial"/>
          <w:shd w:val="clear" w:color="000000" w:fill="auto"/>
        </w:rPr>
        <w:t>r</w:t>
      </w:r>
      <w:r w:rsidRPr="00C8304D">
        <w:rPr>
          <w:rFonts w:eastAsia="맑은 고딕" w:hAnsi="Arial" w:cs="Arial"/>
          <w:shd w:val="clear" w:color="000000" w:fill="auto"/>
        </w:rPr>
        <w:t xml:space="preserve">ather than </w:t>
      </w:r>
      <w:r w:rsidR="0098789E" w:rsidRPr="00C8304D">
        <w:rPr>
          <w:rFonts w:eastAsia="맑은 고딕" w:hAnsi="Arial" w:cs="Arial"/>
          <w:shd w:val="clear" w:color="000000" w:fill="auto"/>
        </w:rPr>
        <w:t xml:space="preserve">the </w:t>
      </w:r>
      <w:r w:rsidRPr="00C8304D">
        <w:rPr>
          <w:rFonts w:eastAsia="맑은 고딕" w:hAnsi="Arial" w:cs="Arial"/>
          <w:shd w:val="clear" w:color="000000" w:fill="auto"/>
        </w:rPr>
        <w:t xml:space="preserve">deterioration of the attractiveness of actual tourism resources </w:t>
      </w:r>
      <w:r w:rsidR="0098789E" w:rsidRPr="00C8304D">
        <w:rPr>
          <w:rFonts w:eastAsia="맑은 고딕" w:hAnsi="Arial" w:cs="Arial"/>
          <w:shd w:val="clear" w:color="000000" w:fill="auto"/>
        </w:rPr>
        <w:t xml:space="preserve">or </w:t>
      </w:r>
      <w:r w:rsidRPr="00C8304D">
        <w:rPr>
          <w:rFonts w:eastAsia="맑은 고딕" w:hAnsi="Arial" w:cs="Arial"/>
          <w:shd w:val="clear" w:color="000000" w:fill="auto"/>
        </w:rPr>
        <w:t>the convenience of tourism</w:t>
      </w:r>
      <w:r w:rsidR="000F0C1B" w:rsidRPr="00C8304D">
        <w:rPr>
          <w:rFonts w:eastAsia="맑은 고딕" w:hAnsi="Arial" w:cs="Arial"/>
          <w:shd w:val="clear" w:color="000000" w:fill="auto"/>
        </w:rPr>
        <w:t>.</w:t>
      </w:r>
      <w:r w:rsidRPr="00C8304D">
        <w:rPr>
          <w:rFonts w:eastAsia="맑은 고딕" w:hAnsi="Arial" w:cs="Arial"/>
          <w:shd w:val="clear" w:color="000000" w:fill="auto"/>
        </w:rPr>
        <w:t xml:space="preserve"> </w:t>
      </w:r>
    </w:p>
    <w:p w14:paraId="40442D70" w14:textId="77777777" w:rsidR="00877F2F" w:rsidRPr="00C8304D" w:rsidRDefault="00877F2F" w:rsidP="003427A7">
      <w:pPr>
        <w:wordWrap/>
        <w:spacing w:beforeLines="100" w:before="240" w:after="0" w:line="288" w:lineRule="auto"/>
        <w:jc w:val="left"/>
        <w:textAlignment w:val="baseline"/>
        <w:rPr>
          <w:rFonts w:ascii="Arial" w:eastAsia="맑은 고딕" w:hAnsi="Arial" w:cs="Arial"/>
          <w:b/>
          <w:color w:val="000000"/>
          <w:shd w:val="clear" w:color="000000" w:fill="auto"/>
        </w:rPr>
      </w:pPr>
      <w:r w:rsidRPr="00C8304D">
        <w:rPr>
          <w:rFonts w:ascii="Arial" w:eastAsia="맑은 고딕" w:hAnsi="Arial" w:cs="Arial" w:hint="eastAsia"/>
          <w:b/>
          <w:color w:val="000000"/>
          <w:shd w:val="clear" w:color="000000" w:fill="auto"/>
        </w:rPr>
        <w:t>■</w:t>
      </w:r>
      <w:r w:rsidRPr="00C8304D">
        <w:rPr>
          <w:rFonts w:ascii="Arial" w:eastAsia="맑은 고딕" w:hAnsi="Arial" w:cs="Arial"/>
          <w:b/>
          <w:color w:val="000000"/>
          <w:shd w:val="clear" w:color="000000" w:fill="auto"/>
        </w:rPr>
        <w:t xml:space="preserve"> Rapid rank change in Asian countries and the r</w:t>
      </w:r>
      <w:r w:rsidRPr="00C8304D">
        <w:rPr>
          <w:rFonts w:ascii="Arial" w:eastAsia="맑은 고딕" w:hAnsi="Arial" w:cs="Arial" w:hint="eastAsia"/>
          <w:b/>
          <w:color w:val="000000"/>
          <w:shd w:val="clear" w:color="000000" w:fill="auto"/>
        </w:rPr>
        <w:t>eorganization of short-ra</w:t>
      </w:r>
      <w:r w:rsidRPr="00C8304D">
        <w:rPr>
          <w:rFonts w:ascii="Arial" w:eastAsia="맑은 고딕" w:hAnsi="Arial" w:cs="Arial"/>
          <w:b/>
          <w:color w:val="000000"/>
          <w:shd w:val="clear" w:color="000000" w:fill="auto"/>
        </w:rPr>
        <w:t>nge outbound travel market</w:t>
      </w:r>
    </w:p>
    <w:p w14:paraId="630A7B58" w14:textId="1126814F" w:rsidR="00877F2F" w:rsidRPr="00C8304D" w:rsidRDefault="00877F2F" w:rsidP="004361BC">
      <w:pPr>
        <w:pStyle w:val="a3"/>
        <w:wordWrap/>
        <w:spacing w:after="100" w:line="312" w:lineRule="auto"/>
        <w:ind w:firstLine="193"/>
        <w:jc w:val="left"/>
        <w:rPr>
          <w:rFonts w:eastAsia="맑은 고딕" w:hAnsi="Arial" w:cs="Arial"/>
          <w:shd w:val="clear" w:color="000000" w:fill="auto"/>
        </w:rPr>
      </w:pPr>
      <w:r w:rsidRPr="00C8304D">
        <w:rPr>
          <w:rFonts w:eastAsia="맑은 고딕" w:hAnsi="Arial" w:cs="Arial"/>
          <w:shd w:val="clear" w:color="auto" w:fill="auto"/>
        </w:rPr>
        <w:t>For the most visited Asian countries by Koreans</w:t>
      </w:r>
      <w:r w:rsidR="0052627A" w:rsidRPr="00C8304D">
        <w:rPr>
          <w:rFonts w:eastAsia="맑은 고딕" w:hAnsi="Arial" w:cs="Arial"/>
          <w:shd w:val="clear" w:color="auto" w:fill="auto"/>
        </w:rPr>
        <w:t xml:space="preserve"> (</w:t>
      </w:r>
      <w:r w:rsidR="0052627A" w:rsidRPr="00C8304D">
        <w:rPr>
          <w:rFonts w:eastAsia="맑은 고딕" w:hAnsi="Arial" w:cs="Arial" w:hint="eastAsia"/>
          <w:shd w:val="clear" w:color="auto" w:fill="auto"/>
        </w:rPr>
        <w:t>Japan</w:t>
      </w:r>
      <w:r w:rsidR="0052627A" w:rsidRPr="00C8304D">
        <w:rPr>
          <w:rFonts w:eastAsia="맑은 고딕" w:hAnsi="Arial" w:cs="Arial"/>
          <w:shd w:val="clear" w:color="auto" w:fill="auto"/>
        </w:rPr>
        <w:t xml:space="preserve"> · </w:t>
      </w:r>
      <w:r w:rsidR="0052627A" w:rsidRPr="00C8304D">
        <w:rPr>
          <w:rFonts w:eastAsia="맑은 고딕" w:hAnsi="Arial" w:cs="Arial" w:hint="eastAsia"/>
          <w:shd w:val="clear" w:color="auto" w:fill="auto"/>
        </w:rPr>
        <w:t>Vietnam</w:t>
      </w:r>
      <w:r w:rsidR="0052627A" w:rsidRPr="00C8304D">
        <w:rPr>
          <w:rFonts w:eastAsia="맑은 고딕" w:hAnsi="Arial" w:cs="Arial"/>
          <w:shd w:val="clear" w:color="auto" w:fill="auto"/>
        </w:rPr>
        <w:t xml:space="preserve"> · </w:t>
      </w:r>
      <w:r w:rsidR="0052627A" w:rsidRPr="00C8304D">
        <w:rPr>
          <w:rFonts w:eastAsia="맑은 고딕" w:hAnsi="Arial" w:cs="Arial" w:hint="eastAsia"/>
          <w:shd w:val="clear" w:color="auto" w:fill="auto"/>
        </w:rPr>
        <w:t>Thailand</w:t>
      </w:r>
      <w:r w:rsidR="0052627A" w:rsidRPr="00C8304D">
        <w:rPr>
          <w:rFonts w:eastAsia="맑은 고딕" w:hAnsi="Arial" w:cs="Arial"/>
          <w:shd w:val="clear" w:color="auto" w:fill="auto"/>
        </w:rPr>
        <w:t xml:space="preserve"> · </w:t>
      </w:r>
      <w:r w:rsidR="0052627A" w:rsidRPr="00C8304D">
        <w:rPr>
          <w:rFonts w:eastAsia="맑은 고딕" w:hAnsi="Arial" w:cs="Arial" w:hint="eastAsia"/>
          <w:shd w:val="clear" w:color="auto" w:fill="auto"/>
        </w:rPr>
        <w:t>China</w:t>
      </w:r>
      <w:r w:rsidR="0052627A" w:rsidRPr="00C8304D">
        <w:rPr>
          <w:rFonts w:eastAsia="맑은 고딕" w:hAnsi="Arial" w:cs="Arial"/>
          <w:shd w:val="clear" w:color="auto" w:fill="auto"/>
        </w:rPr>
        <w:t xml:space="preserve"> · </w:t>
      </w:r>
      <w:r w:rsidR="0052627A" w:rsidRPr="00C8304D">
        <w:rPr>
          <w:rFonts w:eastAsia="맑은 고딕" w:hAnsi="Arial" w:cs="Arial" w:hint="eastAsia"/>
          <w:shd w:val="clear" w:color="auto" w:fill="auto"/>
        </w:rPr>
        <w:t>Philippines</w:t>
      </w:r>
      <w:r w:rsidR="0052627A" w:rsidRPr="00C8304D">
        <w:rPr>
          <w:rFonts w:eastAsia="맑은 고딕" w:hAnsi="Arial" w:cs="Arial"/>
          <w:shd w:val="clear" w:color="auto" w:fill="auto"/>
        </w:rPr>
        <w:t xml:space="preserve"> · Taiwan · </w:t>
      </w:r>
      <w:r w:rsidR="00D43390" w:rsidRPr="00C8304D">
        <w:rPr>
          <w:rFonts w:eastAsia="맑은 고딕" w:hAnsi="Arial" w:cs="Arial"/>
          <w:shd w:val="clear" w:color="000000" w:fill="auto"/>
        </w:rPr>
        <w:t>Malaysia</w:t>
      </w:r>
      <w:r w:rsidR="0052627A" w:rsidRPr="00C8304D">
        <w:rPr>
          <w:rFonts w:eastAsia="맑은 고딕" w:hAnsi="Arial" w:cs="Arial"/>
          <w:shd w:val="clear" w:color="000000" w:fill="auto"/>
        </w:rPr>
        <w:t xml:space="preserve"> </w:t>
      </w:r>
      <w:r w:rsidR="0052627A" w:rsidRPr="00C8304D">
        <w:rPr>
          <w:rFonts w:eastAsia="맑은 고딕" w:hAnsi="Arial" w:cs="Arial"/>
          <w:shd w:val="clear" w:color="auto" w:fill="auto"/>
        </w:rPr>
        <w:t xml:space="preserve">· </w:t>
      </w:r>
      <w:r w:rsidR="0052627A" w:rsidRPr="00C8304D">
        <w:rPr>
          <w:rFonts w:eastAsia="맑은 고딕" w:hAnsi="Arial" w:cs="Arial"/>
          <w:shd w:val="clear" w:color="000000" w:fill="auto"/>
        </w:rPr>
        <w:t>Indonesia)</w:t>
      </w:r>
      <w:r w:rsidRPr="00C8304D">
        <w:rPr>
          <w:rFonts w:eastAsia="맑은 고딕" w:hAnsi="Arial" w:cs="Arial"/>
          <w:shd w:val="clear" w:color="000000" w:fill="auto"/>
        </w:rPr>
        <w:t xml:space="preserve">, the overall satisfaction score was compared by major destinations. 8 countries and 32 regions were included in the comparison list based on a sample size of 30 or more. The regional average overall score was 688 pts., which was 50 pts. </w:t>
      </w:r>
      <w:proofErr w:type="gramStart"/>
      <w:r w:rsidRPr="00C8304D">
        <w:rPr>
          <w:rFonts w:eastAsia="맑은 고딕" w:hAnsi="Arial" w:cs="Arial"/>
          <w:shd w:val="clear" w:color="000000" w:fill="auto"/>
        </w:rPr>
        <w:t>lower</w:t>
      </w:r>
      <w:proofErr w:type="gramEnd"/>
      <w:r w:rsidRPr="00C8304D">
        <w:rPr>
          <w:rFonts w:eastAsia="맑은 고딕" w:hAnsi="Arial" w:cs="Arial"/>
          <w:shd w:val="clear" w:color="000000" w:fill="auto"/>
        </w:rPr>
        <w:t xml:space="preserve"> than the average of 32 countries</w:t>
      </w:r>
      <w:r w:rsidR="00D43390" w:rsidRPr="00C8304D">
        <w:rPr>
          <w:rFonts w:eastAsia="맑은 고딕" w:hAnsi="Arial" w:cs="Arial"/>
          <w:shd w:val="clear" w:color="000000" w:fill="auto"/>
        </w:rPr>
        <w:t xml:space="preserve"> (740 pts.)</w:t>
      </w:r>
      <w:r w:rsidRPr="00C8304D">
        <w:rPr>
          <w:rFonts w:eastAsia="맑은 고딕" w:hAnsi="Arial" w:cs="Arial"/>
          <w:shd w:val="clear" w:color="000000" w:fill="auto"/>
        </w:rPr>
        <w:t>[Figure 2]</w:t>
      </w:r>
      <w:r w:rsidR="002A51F2">
        <w:rPr>
          <w:rFonts w:eastAsia="맑은 고딕" w:hAnsi="Arial" w:cs="Arial"/>
          <w:shd w:val="clear" w:color="000000" w:fill="auto"/>
        </w:rPr>
        <w:t>.</w:t>
      </w:r>
    </w:p>
    <w:p w14:paraId="1A4ABD79" w14:textId="4B052880" w:rsidR="00877F2F" w:rsidRPr="00C8304D" w:rsidRDefault="0052627A" w:rsidP="004361BC">
      <w:pPr>
        <w:pStyle w:val="a3"/>
        <w:wordWrap/>
        <w:spacing w:after="100" w:line="312" w:lineRule="auto"/>
        <w:ind w:firstLine="193"/>
        <w:jc w:val="left"/>
        <w:rPr>
          <w:rFonts w:eastAsia="맑은 고딕" w:hAnsi="Arial" w:cs="Arial"/>
          <w:shd w:val="clear" w:color="000000" w:fill="auto"/>
        </w:rPr>
      </w:pPr>
      <w:r w:rsidRPr="00C8304D">
        <w:rPr>
          <w:rFonts w:ascii="Cambria Math" w:hAnsi="Cambria Math" w:cs="Cambria Math"/>
        </w:rPr>
        <w:t>△</w:t>
      </w:r>
      <w:r w:rsidR="00877F2F" w:rsidRPr="00C8304D">
        <w:rPr>
          <w:rFonts w:eastAsia="맑은 고딕" w:hAnsi="Arial" w:cs="Arial" w:hint="eastAsia"/>
          <w:shd w:val="clear" w:color="000000" w:fill="auto"/>
        </w:rPr>
        <w:t>Philip</w:t>
      </w:r>
      <w:r w:rsidR="00877F2F" w:rsidRPr="00C8304D">
        <w:rPr>
          <w:rFonts w:eastAsia="맑은 고딕" w:hAnsi="Arial" w:cs="Arial"/>
          <w:shd w:val="clear" w:color="000000" w:fill="auto"/>
        </w:rPr>
        <w:t xml:space="preserve">pines Bohol was the first Asian region to record 800 pts., ranking top 1. It was rose by 52 pts., stepping up 5 in ranks from last year. Considering that only the three European countries exceeded 800 pts. </w:t>
      </w:r>
      <w:proofErr w:type="gramStart"/>
      <w:r w:rsidR="00877F2F" w:rsidRPr="00C8304D">
        <w:rPr>
          <w:rFonts w:eastAsia="맑은 고딕" w:hAnsi="Arial" w:cs="Arial"/>
          <w:shd w:val="clear" w:color="000000" w:fill="auto"/>
        </w:rPr>
        <w:t>at</w:t>
      </w:r>
      <w:proofErr w:type="gramEnd"/>
      <w:r w:rsidR="00877F2F" w:rsidRPr="00C8304D">
        <w:rPr>
          <w:rFonts w:eastAsia="맑은 고딕" w:hAnsi="Arial" w:cs="Arial"/>
          <w:shd w:val="clear" w:color="000000" w:fill="auto"/>
        </w:rPr>
        <w:t xml:space="preserve"> the national level, Bohol has proved to be one of the world’s most prominent travel destinations. Next, </w:t>
      </w:r>
      <w:r w:rsidR="00877F2F" w:rsidRPr="00C8304D">
        <w:rPr>
          <w:rFonts w:ascii="Cambria Math" w:eastAsia="맑은 고딕" w:hAnsi="Cambria Math" w:cs="Cambria Math"/>
          <w:shd w:val="clear" w:color="000000" w:fill="auto"/>
        </w:rPr>
        <w:t>△</w:t>
      </w:r>
      <w:r w:rsidR="00877F2F" w:rsidRPr="00C8304D">
        <w:rPr>
          <w:rFonts w:eastAsia="맑은 고딕" w:hAnsi="Arial" w:cs="Arial"/>
          <w:shd w:val="clear" w:color="000000" w:fill="auto"/>
        </w:rPr>
        <w:t xml:space="preserve">Vietnam </w:t>
      </w:r>
      <w:proofErr w:type="spellStart"/>
      <w:r w:rsidR="00D40E93">
        <w:rPr>
          <w:rFonts w:eastAsia="맑은 고딕" w:hAnsi="Arial" w:cs="Arial"/>
          <w:shd w:val="clear" w:color="000000" w:fill="auto"/>
        </w:rPr>
        <w:t>PhuQuok</w:t>
      </w:r>
      <w:proofErr w:type="spellEnd"/>
      <w:r w:rsidR="00877F2F" w:rsidRPr="00C8304D">
        <w:rPr>
          <w:rFonts w:eastAsia="맑은 고딕" w:hAnsi="Arial" w:cs="Arial"/>
          <w:shd w:val="clear" w:color="000000" w:fill="auto"/>
        </w:rPr>
        <w:t xml:space="preserve"> was newly included in the evaluation and ranked 2nd with 782 pts. </w:t>
      </w:r>
      <w:r w:rsidR="00354246" w:rsidRPr="00C8304D">
        <w:rPr>
          <w:rFonts w:ascii="Cambria Math" w:eastAsia="맑은 고딕" w:hAnsi="Cambria Math" w:cs="Cambria Math"/>
          <w:shd w:val="clear" w:color="000000" w:fill="auto"/>
        </w:rPr>
        <w:t>△</w:t>
      </w:r>
      <w:r w:rsidR="00877F2F" w:rsidRPr="00C8304D">
        <w:rPr>
          <w:rFonts w:eastAsia="맑은 고딕" w:hAnsi="Arial" w:cs="Arial"/>
          <w:shd w:val="clear" w:color="000000" w:fill="auto"/>
        </w:rPr>
        <w:t xml:space="preserve">The 3rd place was Bali, Indonesia, up 52 pts. </w:t>
      </w:r>
      <w:proofErr w:type="gramStart"/>
      <w:r w:rsidR="00877F2F" w:rsidRPr="00C8304D">
        <w:rPr>
          <w:rFonts w:eastAsia="맑은 고딕" w:hAnsi="Arial" w:cs="Arial"/>
          <w:shd w:val="clear" w:color="000000" w:fill="auto"/>
        </w:rPr>
        <w:t>and</w:t>
      </w:r>
      <w:proofErr w:type="gramEnd"/>
      <w:r w:rsidR="00877F2F" w:rsidRPr="00C8304D">
        <w:rPr>
          <w:rFonts w:eastAsia="맑은 고딕" w:hAnsi="Arial" w:cs="Arial"/>
          <w:shd w:val="clear" w:color="000000" w:fill="auto"/>
        </w:rPr>
        <w:t xml:space="preserve"> 15 ranks higher than last year. The scores of all the top three regions have increased rapidly or newly included in the evaluating regions, indicating that the short-range outbound travel market is reshaping. The 4th place was Nagoya, Japan (749 pts.) and the 5th place was Taipei, Taiwan (745 pts.). In addition, Chiang M</w:t>
      </w:r>
      <w:r w:rsidR="0098789E" w:rsidRPr="00C8304D">
        <w:rPr>
          <w:rFonts w:eastAsia="맑은 고딕" w:hAnsi="Arial" w:cs="Arial"/>
          <w:shd w:val="clear" w:color="000000" w:fill="auto"/>
        </w:rPr>
        <w:t>ai in</w:t>
      </w:r>
      <w:r w:rsidR="00877F2F" w:rsidRPr="00C8304D">
        <w:rPr>
          <w:rFonts w:eastAsia="맑은 고딕" w:hAnsi="Arial" w:cs="Arial"/>
          <w:shd w:val="clear" w:color="000000" w:fill="auto"/>
        </w:rPr>
        <w:t xml:space="preserve"> Thailand, Kota </w:t>
      </w:r>
      <w:proofErr w:type="spellStart"/>
      <w:r w:rsidR="00877F2F" w:rsidRPr="00C8304D">
        <w:rPr>
          <w:rFonts w:eastAsia="맑은 고딕" w:hAnsi="Arial" w:cs="Arial"/>
          <w:shd w:val="clear" w:color="000000" w:fill="auto"/>
        </w:rPr>
        <w:t>Kinabalu</w:t>
      </w:r>
      <w:proofErr w:type="spellEnd"/>
      <w:r w:rsidR="00877F2F" w:rsidRPr="00C8304D">
        <w:rPr>
          <w:rFonts w:eastAsia="맑은 고딕" w:hAnsi="Arial" w:cs="Arial"/>
          <w:shd w:val="clear" w:color="000000" w:fill="auto"/>
        </w:rPr>
        <w:t xml:space="preserve"> </w:t>
      </w:r>
      <w:r w:rsidR="0098789E" w:rsidRPr="00C8304D">
        <w:rPr>
          <w:rFonts w:eastAsia="맑은 고딕" w:hAnsi="Arial" w:cs="Arial"/>
          <w:shd w:val="clear" w:color="000000" w:fill="auto"/>
        </w:rPr>
        <w:t>in</w:t>
      </w:r>
      <w:r w:rsidR="00877F2F" w:rsidRPr="00C8304D">
        <w:rPr>
          <w:rFonts w:eastAsia="맑은 고딕" w:hAnsi="Arial" w:cs="Arial"/>
          <w:shd w:val="clear" w:color="000000" w:fill="auto"/>
        </w:rPr>
        <w:t xml:space="preserve"> Malaysia and Hunan </w:t>
      </w:r>
      <w:r w:rsidR="0098789E" w:rsidRPr="00C8304D">
        <w:rPr>
          <w:rFonts w:eastAsia="맑은 고딕" w:hAnsi="Arial" w:cs="Arial"/>
          <w:shd w:val="clear" w:color="000000" w:fill="auto"/>
        </w:rPr>
        <w:t>in</w:t>
      </w:r>
      <w:r w:rsidR="00877F2F" w:rsidRPr="00C8304D">
        <w:rPr>
          <w:rFonts w:eastAsia="맑은 고딕" w:hAnsi="Arial" w:cs="Arial"/>
          <w:shd w:val="clear" w:color="000000" w:fill="auto"/>
        </w:rPr>
        <w:t xml:space="preserve"> China </w:t>
      </w:r>
      <w:r w:rsidR="0098789E" w:rsidRPr="00C8304D">
        <w:rPr>
          <w:rFonts w:eastAsia="맑은 고딕" w:hAnsi="Arial" w:cs="Arial"/>
          <w:shd w:val="clear" w:color="000000" w:fill="auto"/>
        </w:rPr>
        <w:t xml:space="preserve">were the regions with the highest </w:t>
      </w:r>
      <w:r w:rsidR="00877F2F" w:rsidRPr="00C8304D">
        <w:rPr>
          <w:rFonts w:eastAsia="맑은 고딕" w:hAnsi="Arial" w:cs="Arial"/>
          <w:shd w:val="clear" w:color="000000" w:fill="auto"/>
        </w:rPr>
        <w:t>overall satisfaction</w:t>
      </w:r>
      <w:r w:rsidR="0098789E" w:rsidRPr="00C8304D">
        <w:rPr>
          <w:rFonts w:eastAsia="맑은 고딕" w:hAnsi="Arial" w:cs="Arial"/>
          <w:shd w:val="clear" w:color="000000" w:fill="auto"/>
        </w:rPr>
        <w:t xml:space="preserve"> in each country. </w:t>
      </w:r>
    </w:p>
    <w:p w14:paraId="40537CA3" w14:textId="1F28C71F" w:rsidR="00877F2F" w:rsidRPr="00C8304D" w:rsidRDefault="00877F2F" w:rsidP="004361BC">
      <w:pPr>
        <w:pStyle w:val="a3"/>
        <w:wordWrap/>
        <w:spacing w:after="100" w:line="312" w:lineRule="auto"/>
        <w:ind w:firstLine="193"/>
        <w:jc w:val="left"/>
        <w:rPr>
          <w:rFonts w:eastAsia="맑은 고딕" w:hAnsi="Arial" w:cs="Arial"/>
          <w:shd w:val="clear" w:color="000000" w:fill="auto"/>
        </w:rPr>
      </w:pPr>
      <w:r w:rsidRPr="00C8304D">
        <w:rPr>
          <w:rFonts w:eastAsia="맑은 고딕" w:hAnsi="Arial" w:cs="Arial"/>
          <w:shd w:val="clear" w:color="000000" w:fill="auto"/>
        </w:rPr>
        <w:t xml:space="preserve">Japan had dropped by more than 50 pts. </w:t>
      </w:r>
      <w:proofErr w:type="gramStart"/>
      <w:r w:rsidRPr="00C8304D">
        <w:rPr>
          <w:rFonts w:eastAsia="맑은 고딕" w:hAnsi="Arial" w:cs="Arial"/>
          <w:shd w:val="clear" w:color="000000" w:fill="auto"/>
        </w:rPr>
        <w:t>in</w:t>
      </w:r>
      <w:proofErr w:type="gramEnd"/>
      <w:r w:rsidRPr="00C8304D">
        <w:rPr>
          <w:rFonts w:eastAsia="맑은 고딕" w:hAnsi="Arial" w:cs="Arial"/>
          <w:shd w:val="clear" w:color="000000" w:fill="auto"/>
        </w:rPr>
        <w:t xml:space="preserve"> </w:t>
      </w:r>
      <w:r w:rsidR="008A4EA1" w:rsidRPr="00C8304D">
        <w:rPr>
          <w:rFonts w:eastAsia="맑은 고딕" w:hAnsi="Arial" w:cs="Arial"/>
          <w:shd w:val="clear" w:color="000000" w:fill="auto"/>
        </w:rPr>
        <w:t>all</w:t>
      </w:r>
      <w:r w:rsidRPr="00C8304D">
        <w:rPr>
          <w:rFonts w:eastAsia="맑은 고딕" w:hAnsi="Arial" w:cs="Arial"/>
          <w:shd w:val="clear" w:color="000000" w:fill="auto"/>
        </w:rPr>
        <w:t xml:space="preserve"> regions</w:t>
      </w:r>
      <w:r w:rsidR="0098789E" w:rsidRPr="00C8304D">
        <w:rPr>
          <w:rFonts w:eastAsia="맑은 고딕" w:hAnsi="Arial" w:cs="Arial"/>
          <w:shd w:val="clear" w:color="000000" w:fill="auto"/>
        </w:rPr>
        <w:t>(Sapporo, Okinawa, Kyoto, Fukuoka, Osaka, and Tokyo)</w:t>
      </w:r>
      <w:r w:rsidRPr="00C8304D">
        <w:rPr>
          <w:rFonts w:eastAsia="맑은 고딕" w:hAnsi="Arial" w:cs="Arial"/>
          <w:shd w:val="clear" w:color="000000" w:fill="auto"/>
        </w:rPr>
        <w:t xml:space="preserve"> excluding Nagoya, </w:t>
      </w:r>
      <w:r w:rsidR="0098789E" w:rsidRPr="00C8304D">
        <w:rPr>
          <w:rFonts w:eastAsia="맑은 고딕" w:hAnsi="Arial" w:cs="Arial"/>
          <w:shd w:val="clear" w:color="000000" w:fill="auto"/>
        </w:rPr>
        <w:t>with</w:t>
      </w:r>
      <w:r w:rsidR="008A4EA1" w:rsidRPr="00C8304D">
        <w:rPr>
          <w:rFonts w:eastAsia="맑은 고딕" w:hAnsi="Arial" w:cs="Arial"/>
          <w:shd w:val="clear" w:color="000000" w:fill="auto"/>
        </w:rPr>
        <w:t xml:space="preserve"> Kyoto, </w:t>
      </w:r>
      <w:r w:rsidR="0098789E" w:rsidRPr="00C8304D">
        <w:rPr>
          <w:rFonts w:eastAsia="맑은 고딕" w:hAnsi="Arial" w:cs="Arial"/>
          <w:shd w:val="clear" w:color="000000" w:fill="auto"/>
        </w:rPr>
        <w:t xml:space="preserve">Fukuoka, Osaka, and Tokyo </w:t>
      </w:r>
      <w:r w:rsidR="003B3A2D" w:rsidRPr="00C8304D">
        <w:rPr>
          <w:rFonts w:eastAsia="맑은 고딕" w:hAnsi="Arial" w:cs="Arial"/>
          <w:shd w:val="clear" w:color="000000" w:fill="auto"/>
        </w:rPr>
        <w:t>scoring</w:t>
      </w:r>
      <w:r w:rsidRPr="00C8304D">
        <w:rPr>
          <w:rFonts w:eastAsia="맑은 고딕" w:hAnsi="Arial" w:cs="Arial"/>
          <w:shd w:val="clear" w:color="000000" w:fill="auto"/>
        </w:rPr>
        <w:t xml:space="preserve"> in </w:t>
      </w:r>
      <w:r w:rsidR="0098789E" w:rsidRPr="00C8304D">
        <w:rPr>
          <w:rFonts w:eastAsia="맑은 고딕" w:hAnsi="Arial" w:cs="Arial"/>
          <w:shd w:val="clear" w:color="000000" w:fill="auto"/>
        </w:rPr>
        <w:t xml:space="preserve">the </w:t>
      </w:r>
      <w:r w:rsidRPr="00C8304D">
        <w:rPr>
          <w:rFonts w:eastAsia="맑은 고딕" w:hAnsi="Arial" w:cs="Arial"/>
          <w:shd w:val="clear" w:color="000000" w:fill="auto"/>
        </w:rPr>
        <w:t xml:space="preserve">700s. Just a year ago, Japan had its 4 regions in top 5, and it was rated as the most popular and beloved outbound destination for Koreans. </w:t>
      </w:r>
      <w:r w:rsidR="0052627A" w:rsidRPr="00C8304D">
        <w:rPr>
          <w:rFonts w:eastAsia="맑은 고딕" w:hAnsi="Arial" w:cs="Arial"/>
          <w:shd w:val="clear" w:color="000000" w:fill="auto"/>
        </w:rPr>
        <w:t>This tells us that the satisfaction of tourists' outbound travel destinations is influenced not only by travel quality but also by emotional factors such as the relationship with their country and national image. This is worthy of reference in terms of travel industry strategy.</w:t>
      </w:r>
    </w:p>
    <w:p w14:paraId="4B2EBEE2" w14:textId="29200083" w:rsidR="00E46420" w:rsidRPr="00C8304D" w:rsidRDefault="00877F2F" w:rsidP="004361BC">
      <w:pPr>
        <w:pStyle w:val="a3"/>
        <w:wordWrap/>
        <w:spacing w:after="100" w:line="312" w:lineRule="auto"/>
        <w:ind w:firstLine="193"/>
        <w:jc w:val="left"/>
        <w:rPr>
          <w:rFonts w:eastAsia="맑은 고딕" w:hAnsi="Arial" w:cs="Arial"/>
          <w:shd w:val="clear" w:color="000000" w:fill="auto"/>
        </w:rPr>
      </w:pPr>
      <w:r w:rsidRPr="00C8304D">
        <w:rPr>
          <w:rFonts w:eastAsia="맑은 고딕" w:hAnsi="Arial" w:cs="Arial"/>
          <w:shd w:val="clear" w:color="000000" w:fill="auto"/>
        </w:rPr>
        <w:t xml:space="preserve">ConsumerInsight tourism industry research lab surveyed experience and evaluation on 1 night or over overseas traveling in the past 1 year. 800,000 IBP (Invitation Based Panel) of ConsumerInsight was used as sampling frame to survey 25,724 people, while sampling used proportional quota by </w:t>
      </w:r>
      <w:proofErr w:type="spellStart"/>
      <w:r w:rsidRPr="00C8304D">
        <w:rPr>
          <w:rFonts w:eastAsia="맑은 고딕" w:hAnsi="Arial" w:cs="Arial"/>
          <w:shd w:val="clear" w:color="000000" w:fill="auto"/>
        </w:rPr>
        <w:t>gender∙age∙region</w:t>
      </w:r>
      <w:proofErr w:type="spellEnd"/>
      <w:r w:rsidRPr="00C8304D">
        <w:rPr>
          <w:rFonts w:eastAsia="맑은 고딕" w:hAnsi="Arial" w:cs="Arial"/>
          <w:shd w:val="clear" w:color="000000" w:fill="auto"/>
        </w:rPr>
        <w:t xml:space="preserve"> according to the demographic ratio. Data collection used e-mail and mobile phone.</w:t>
      </w:r>
      <w:r w:rsidR="00694243" w:rsidRPr="00C8304D">
        <w:rPr>
          <w:rFonts w:eastAsia="맑은 고딕" w:hAnsi="Arial" w:cs="Arial"/>
          <w:shd w:val="clear" w:color="000000" w:fill="auto"/>
        </w:rPr>
        <w:t xml:space="preserve"> The survey results and analysis reports can be viewed at </w:t>
      </w:r>
      <w:hyperlink r:id="rId8" w:history="1">
        <w:r w:rsidR="006D0FBD" w:rsidRPr="00C8304D">
          <w:rPr>
            <w:rStyle w:val="af7"/>
            <w:rFonts w:eastAsia="맑은 고딕" w:hAnsi="Arial" w:cs="Arial"/>
            <w:shd w:val="clear" w:color="000000" w:fill="auto"/>
          </w:rPr>
          <w:t>www.consumerinsight.co.kr/etravel</w:t>
        </w:r>
      </w:hyperlink>
      <w:r w:rsidR="00694243" w:rsidRPr="00C8304D">
        <w:rPr>
          <w:rFonts w:eastAsia="맑은 고딕" w:hAnsi="Arial" w:cs="Arial"/>
          <w:shd w:val="clear" w:color="000000" w:fill="auto"/>
        </w:rPr>
        <w:t xml:space="preserve"> and the summary of the survey results of year 2018 and 2019 are downloadable.</w:t>
      </w:r>
      <w:r w:rsidR="006D0FBD" w:rsidRPr="00C8304D">
        <w:rPr>
          <w:rFonts w:eastAsia="맑은 고딕" w:hAnsi="Arial" w:cs="Arial"/>
          <w:shd w:val="clear" w:color="000000" w:fill="auto"/>
        </w:rPr>
        <w:t xml:space="preserve"> </w:t>
      </w:r>
      <w:hyperlink r:id="rId9" w:history="1">
        <w:r w:rsidR="006D0FBD" w:rsidRPr="00C8304D">
          <w:rPr>
            <w:rStyle w:val="af7"/>
            <w:rFonts w:eastAsia="맑은 고딕" w:hAnsi="Arial" w:cs="Arial"/>
            <w:shd w:val="clear" w:color="000000" w:fill="auto"/>
          </w:rPr>
          <w:t>(Download Reports)</w:t>
        </w:r>
      </w:hyperlink>
    </w:p>
    <w:p w14:paraId="4EB89810" w14:textId="77777777" w:rsidR="00865648" w:rsidRPr="00C8304D" w:rsidRDefault="00865648" w:rsidP="006D0FBD">
      <w:pPr>
        <w:pStyle w:val="a3"/>
        <w:wordWrap/>
        <w:spacing w:after="60" w:line="288" w:lineRule="auto"/>
        <w:ind w:firstLineChars="100" w:firstLine="140"/>
        <w:jc w:val="left"/>
        <w:rPr>
          <w:rFonts w:eastAsia="맑은 고딕" w:hAnsi="Arial" w:cs="Arial"/>
          <w:sz w:val="14"/>
          <w:shd w:val="clear" w:color="000000" w:fill="auto"/>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820"/>
        <w:gridCol w:w="3118"/>
        <w:gridCol w:w="2203"/>
      </w:tblGrid>
      <w:tr w:rsidR="006D0FBD" w:rsidRPr="00C8304D" w14:paraId="7DCF6556" w14:textId="77777777" w:rsidTr="00893962">
        <w:trPr>
          <w:trHeight w:val="264"/>
        </w:trPr>
        <w:tc>
          <w:tcPr>
            <w:tcW w:w="10141" w:type="dxa"/>
            <w:gridSpan w:val="3"/>
            <w:tcBorders>
              <w:top w:val="single" w:sz="18" w:space="0" w:color="999999"/>
              <w:left w:val="nil"/>
              <w:bottom w:val="dotted" w:sz="2" w:space="0" w:color="7F7F7F"/>
              <w:right w:val="nil"/>
            </w:tcBorders>
            <w:tcMar>
              <w:top w:w="113" w:type="dxa"/>
              <w:left w:w="102" w:type="dxa"/>
              <w:bottom w:w="113" w:type="dxa"/>
              <w:right w:w="102" w:type="dxa"/>
            </w:tcMar>
            <w:vAlign w:val="center"/>
            <w:hideMark/>
          </w:tcPr>
          <w:p w14:paraId="39409636" w14:textId="77777777" w:rsidR="006D0FBD" w:rsidRPr="00C8304D" w:rsidRDefault="006D0FBD" w:rsidP="00893962">
            <w:pPr>
              <w:spacing w:after="0" w:line="240" w:lineRule="auto"/>
              <w:textAlignment w:val="baseline"/>
              <w:rPr>
                <w:rFonts w:ascii="Arial" w:eastAsia="굴림" w:hAnsi="Arial" w:cs="Arial"/>
                <w:b/>
                <w:bCs/>
                <w:color w:val="000000"/>
                <w:kern w:val="0"/>
                <w:sz w:val="26"/>
                <w:szCs w:val="26"/>
              </w:rPr>
            </w:pPr>
            <w:r w:rsidRPr="00C8304D">
              <w:rPr>
                <w:rFonts w:ascii="Arial" w:eastAsia="맑은 고딕" w:hAnsi="Arial" w:cs="Arial"/>
                <w:b/>
                <w:bCs/>
                <w:color w:val="000000"/>
                <w:kern w:val="0"/>
                <w:sz w:val="26"/>
                <w:szCs w:val="26"/>
              </w:rPr>
              <w:t>For-more-Information</w:t>
            </w:r>
          </w:p>
        </w:tc>
      </w:tr>
      <w:tr w:rsidR="006D0FBD" w:rsidRPr="000771EA" w14:paraId="5D1B374B" w14:textId="77777777" w:rsidTr="00893962">
        <w:trPr>
          <w:trHeight w:val="444"/>
        </w:trPr>
        <w:tc>
          <w:tcPr>
            <w:tcW w:w="4820" w:type="dxa"/>
            <w:tcBorders>
              <w:top w:val="dotted" w:sz="2" w:space="0" w:color="7F7F7F"/>
              <w:left w:val="dotted" w:sz="2" w:space="0" w:color="7F7F7F"/>
              <w:bottom w:val="dotted" w:sz="4" w:space="0" w:color="auto"/>
              <w:right w:val="nil"/>
            </w:tcBorders>
            <w:tcMar>
              <w:top w:w="28" w:type="dxa"/>
              <w:left w:w="102" w:type="dxa"/>
              <w:bottom w:w="28" w:type="dxa"/>
              <w:right w:w="102" w:type="dxa"/>
            </w:tcMar>
            <w:vAlign w:val="center"/>
            <w:hideMark/>
          </w:tcPr>
          <w:p w14:paraId="186F9EA3" w14:textId="77777777" w:rsidR="006D0FBD" w:rsidRPr="00C8304D" w:rsidRDefault="006D0FBD" w:rsidP="00893962">
            <w:pPr>
              <w:spacing w:after="0" w:line="20" w:lineRule="atLeast"/>
              <w:ind w:left="200" w:firstLineChars="50" w:firstLine="96"/>
              <w:textAlignment w:val="baseline"/>
              <w:rPr>
                <w:rFonts w:ascii="Arial" w:eastAsia="굴림" w:hAnsi="Arial" w:cs="Arial"/>
                <w:color w:val="000000"/>
                <w:spacing w:val="-4"/>
                <w:kern w:val="0"/>
                <w:szCs w:val="20"/>
              </w:rPr>
            </w:pPr>
            <w:r w:rsidRPr="00C8304D">
              <w:rPr>
                <w:rFonts w:ascii="Arial" w:eastAsia="맑은 고딕" w:hAnsi="Arial" w:cs="Arial"/>
                <w:color w:val="000000"/>
                <w:spacing w:val="-4"/>
                <w:kern w:val="0"/>
                <w:szCs w:val="20"/>
              </w:rPr>
              <w:t xml:space="preserve">Kwon, </w:t>
            </w:r>
            <w:proofErr w:type="spellStart"/>
            <w:r w:rsidRPr="00C8304D">
              <w:rPr>
                <w:rFonts w:ascii="Arial" w:eastAsia="맑은 고딕" w:hAnsi="Arial" w:cs="Arial"/>
                <w:color w:val="000000"/>
                <w:spacing w:val="-4"/>
                <w:kern w:val="0"/>
                <w:szCs w:val="20"/>
              </w:rPr>
              <w:t>Younggyo</w:t>
            </w:r>
            <w:proofErr w:type="spellEnd"/>
            <w:r w:rsidRPr="00C8304D">
              <w:rPr>
                <w:rFonts w:ascii="Arial" w:eastAsia="맑은 고딕" w:hAnsi="Arial" w:cs="Arial"/>
                <w:color w:val="000000"/>
                <w:spacing w:val="-4"/>
                <w:kern w:val="0"/>
                <w:szCs w:val="20"/>
              </w:rPr>
              <w:t xml:space="preserve"> / Director</w:t>
            </w:r>
          </w:p>
        </w:tc>
        <w:tc>
          <w:tcPr>
            <w:tcW w:w="3118" w:type="dxa"/>
            <w:tcBorders>
              <w:top w:val="dotted" w:sz="2" w:space="0" w:color="7F7F7F"/>
              <w:left w:val="nil"/>
              <w:bottom w:val="dotted" w:sz="4" w:space="0" w:color="auto"/>
              <w:right w:val="nil"/>
            </w:tcBorders>
            <w:tcMar>
              <w:top w:w="28" w:type="dxa"/>
              <w:left w:w="102" w:type="dxa"/>
              <w:bottom w:w="28" w:type="dxa"/>
              <w:right w:w="102" w:type="dxa"/>
            </w:tcMar>
            <w:vAlign w:val="center"/>
            <w:hideMark/>
          </w:tcPr>
          <w:p w14:paraId="0D259993" w14:textId="77777777" w:rsidR="006D0FBD" w:rsidRPr="00C8304D" w:rsidRDefault="006D0FBD" w:rsidP="00893962">
            <w:pPr>
              <w:spacing w:after="0" w:line="20" w:lineRule="atLeast"/>
              <w:ind w:left="200"/>
              <w:textAlignment w:val="baseline"/>
              <w:rPr>
                <w:rFonts w:ascii="Arial" w:eastAsia="굴림" w:hAnsi="Arial" w:cs="Arial"/>
                <w:color w:val="000000"/>
                <w:spacing w:val="-4"/>
                <w:kern w:val="0"/>
                <w:szCs w:val="20"/>
              </w:rPr>
            </w:pPr>
            <w:r w:rsidRPr="00C8304D">
              <w:rPr>
                <w:rFonts w:ascii="Arial" w:eastAsia="맑은 고딕" w:hAnsi="Arial" w:cs="Arial"/>
                <w:b/>
                <w:spacing w:val="-4"/>
                <w:kern w:val="0"/>
                <w:szCs w:val="20"/>
              </w:rPr>
              <w:t>E.</w:t>
            </w:r>
            <w:r w:rsidRPr="00C8304D">
              <w:rPr>
                <w:rFonts w:ascii="Arial" w:eastAsia="맑은 고딕" w:hAnsi="Arial" w:cs="Arial"/>
                <w:spacing w:val="-4"/>
                <w:kern w:val="0"/>
                <w:szCs w:val="20"/>
              </w:rPr>
              <w:t xml:space="preserve"> </w:t>
            </w:r>
            <w:hyperlink r:id="rId10" w:history="1">
              <w:r w:rsidRPr="00C8304D">
                <w:rPr>
                  <w:rStyle w:val="af7"/>
                  <w:rFonts w:ascii="Arial" w:eastAsia="맑은 고딕" w:hAnsi="Arial" w:cs="Arial"/>
                  <w:spacing w:val="-4"/>
                  <w:kern w:val="0"/>
                  <w:szCs w:val="20"/>
                </w:rPr>
                <w:t>kwonyg@consumerinsight.kr</w:t>
              </w:r>
            </w:hyperlink>
          </w:p>
        </w:tc>
        <w:tc>
          <w:tcPr>
            <w:tcW w:w="2203" w:type="dxa"/>
            <w:tcBorders>
              <w:top w:val="dotted" w:sz="2" w:space="0" w:color="7F7F7F"/>
              <w:left w:val="nil"/>
              <w:bottom w:val="dotted" w:sz="4" w:space="0" w:color="auto"/>
              <w:right w:val="dotted" w:sz="2" w:space="0" w:color="7F7F7F"/>
            </w:tcBorders>
            <w:tcMar>
              <w:top w:w="28" w:type="dxa"/>
              <w:left w:w="102" w:type="dxa"/>
              <w:bottom w:w="28" w:type="dxa"/>
              <w:right w:w="102" w:type="dxa"/>
            </w:tcMar>
            <w:vAlign w:val="center"/>
            <w:hideMark/>
          </w:tcPr>
          <w:p w14:paraId="76816561" w14:textId="77777777" w:rsidR="006D0FBD" w:rsidRPr="000771EA" w:rsidRDefault="006D0FBD" w:rsidP="00893962">
            <w:pPr>
              <w:spacing w:after="0" w:line="20" w:lineRule="atLeast"/>
              <w:ind w:left="200"/>
              <w:textAlignment w:val="baseline"/>
              <w:rPr>
                <w:rFonts w:ascii="Arial" w:eastAsia="굴림" w:hAnsi="Arial" w:cs="Arial"/>
                <w:color w:val="000000"/>
                <w:spacing w:val="-4"/>
                <w:kern w:val="0"/>
                <w:szCs w:val="20"/>
              </w:rPr>
            </w:pPr>
            <w:r w:rsidRPr="00C8304D">
              <w:rPr>
                <w:rFonts w:ascii="Arial" w:eastAsia="맑은 고딕" w:hAnsi="Arial" w:cs="Arial"/>
                <w:b/>
                <w:color w:val="000000"/>
                <w:spacing w:val="-4"/>
                <w:kern w:val="0"/>
                <w:szCs w:val="20"/>
              </w:rPr>
              <w:t>T.</w:t>
            </w:r>
            <w:r w:rsidRPr="00C8304D">
              <w:rPr>
                <w:rFonts w:ascii="Arial" w:eastAsia="맑은 고딕" w:hAnsi="Arial" w:cs="Arial"/>
                <w:color w:val="000000"/>
                <w:spacing w:val="-4"/>
                <w:kern w:val="0"/>
                <w:szCs w:val="20"/>
              </w:rPr>
              <w:t xml:space="preserve"> 02)6004-7622</w:t>
            </w:r>
          </w:p>
        </w:tc>
      </w:tr>
    </w:tbl>
    <w:p w14:paraId="7825183A" w14:textId="70787A8F" w:rsidR="00AB1EAA" w:rsidRDefault="00AB1EAA" w:rsidP="00865648">
      <w:pPr>
        <w:pStyle w:val="a3"/>
        <w:wordWrap/>
        <w:spacing w:after="60" w:line="288" w:lineRule="auto"/>
        <w:jc w:val="left"/>
        <w:rPr>
          <w:rFonts w:eastAsia="맑은 고딕" w:hAnsi="Arial" w:cs="Arial"/>
          <w:shd w:val="clear" w:color="000000" w:fill="auto"/>
        </w:rPr>
      </w:pPr>
    </w:p>
    <w:p w14:paraId="5902ACBE" w14:textId="77777777" w:rsidR="00AB1EAA" w:rsidRDefault="00AB1EAA">
      <w:pPr>
        <w:widowControl/>
        <w:wordWrap/>
        <w:autoSpaceDE/>
        <w:autoSpaceDN/>
        <w:rPr>
          <w:rFonts w:ascii="Arial" w:eastAsia="맑은 고딕" w:hAnsi="Arial" w:cs="Arial"/>
          <w:color w:val="000000"/>
          <w:shd w:val="clear" w:color="000000" w:fill="auto"/>
        </w:rPr>
      </w:pPr>
      <w:r>
        <w:rPr>
          <w:rFonts w:eastAsia="맑은 고딕" w:hAnsi="Arial" w:cs="Arial"/>
          <w:shd w:val="clear" w:color="000000" w:fill="auto"/>
        </w:rPr>
        <w:br w:type="page"/>
      </w:r>
    </w:p>
    <w:p w14:paraId="56A9EB56" w14:textId="178F4BDD" w:rsidR="00AB1EAA" w:rsidRPr="00BE06B6" w:rsidRDefault="00AB1EAA" w:rsidP="00AB1EAA">
      <w:pPr>
        <w:pStyle w:val="a3"/>
        <w:wordWrap/>
        <w:spacing w:after="100" w:line="312" w:lineRule="auto"/>
        <w:ind w:firstLine="193"/>
        <w:jc w:val="center"/>
        <w:rPr>
          <w:rFonts w:eastAsia="맑은 고딕" w:hAnsi="Arial" w:cs="Arial"/>
          <w:shd w:val="clear" w:color="000000" w:fill="auto"/>
        </w:rPr>
      </w:pPr>
      <w:r w:rsidRPr="00BE06B6">
        <w:rPr>
          <w:rFonts w:eastAsia="맑은 고딕" w:hAnsi="Arial" w:cs="Arial" w:hint="eastAsia"/>
          <w:b/>
          <w:sz w:val="22"/>
          <w:shd w:val="clear" w:color="000000" w:fill="auto"/>
        </w:rPr>
        <w:lastRenderedPageBreak/>
        <w:t xml:space="preserve">[Figure1] Overseas Travel overall satisfaction </w:t>
      </w:r>
      <w:r w:rsidRPr="00BE06B6">
        <w:rPr>
          <w:rFonts w:eastAsia="맑은 고딕" w:hAnsi="Arial" w:cs="Arial"/>
          <w:b/>
          <w:sz w:val="22"/>
          <w:shd w:val="clear" w:color="000000" w:fill="auto"/>
        </w:rPr>
        <w:t xml:space="preserve">- </w:t>
      </w:r>
      <w:r w:rsidRPr="00BE06B6">
        <w:rPr>
          <w:rFonts w:eastAsia="맑은 고딕" w:hAnsi="Arial" w:cs="Arial" w:hint="eastAsia"/>
          <w:b/>
          <w:sz w:val="22"/>
          <w:shd w:val="clear" w:color="000000" w:fill="auto"/>
        </w:rPr>
        <w:t>Co</w:t>
      </w:r>
      <w:r w:rsidRPr="00BE06B6">
        <w:rPr>
          <w:rFonts w:eastAsia="맑은 고딕" w:hAnsi="Arial" w:cs="Arial"/>
          <w:b/>
          <w:sz w:val="22"/>
          <w:shd w:val="clear" w:color="000000" w:fill="auto"/>
        </w:rPr>
        <w:t>u</w:t>
      </w:r>
      <w:r w:rsidRPr="00BE06B6">
        <w:rPr>
          <w:rFonts w:eastAsia="맑은 고딕" w:hAnsi="Arial" w:cs="Arial" w:hint="eastAsia"/>
          <w:b/>
          <w:sz w:val="22"/>
          <w:shd w:val="clear" w:color="000000" w:fill="auto"/>
        </w:rPr>
        <w:t>ntry</w:t>
      </w:r>
    </w:p>
    <w:p w14:paraId="4FB614D0" w14:textId="651B6E4E" w:rsidR="00AB1EAA" w:rsidRDefault="004479B1" w:rsidP="00AB1EAA">
      <w:pPr>
        <w:widowControl/>
        <w:wordWrap/>
        <w:autoSpaceDE/>
        <w:autoSpaceDN/>
        <w:jc w:val="center"/>
        <w:rPr>
          <w:rFonts w:eastAsia="맑은 고딕" w:hAnsi="Arial" w:cs="Arial"/>
          <w:shd w:val="clear" w:color="000000" w:fill="auto"/>
        </w:rPr>
      </w:pPr>
      <w:r>
        <w:rPr>
          <w:rFonts w:eastAsia="맑은 고딕" w:hAnsi="Arial" w:cs="Arial"/>
          <w:noProof/>
          <w:shd w:val="clear" w:color="000000" w:fill="auto"/>
        </w:rPr>
        <w:drawing>
          <wp:inline distT="0" distB="0" distL="0" distR="0" wp14:anchorId="6C7668D2" wp14:editId="2C5CCF96">
            <wp:extent cx="4879329" cy="82512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9329" cy="8251200"/>
                    </a:xfrm>
                    <a:prstGeom prst="rect">
                      <a:avLst/>
                    </a:prstGeom>
                    <a:noFill/>
                  </pic:spPr>
                </pic:pic>
              </a:graphicData>
            </a:graphic>
          </wp:inline>
        </w:drawing>
      </w:r>
      <w:bookmarkStart w:id="0" w:name="_GoBack"/>
      <w:bookmarkEnd w:id="0"/>
      <w:r w:rsidR="00AB1EAA">
        <w:rPr>
          <w:rFonts w:eastAsia="맑은 고딕" w:hAnsi="Arial" w:cs="Arial"/>
          <w:shd w:val="clear" w:color="000000" w:fill="auto"/>
        </w:rPr>
        <w:br w:type="page"/>
      </w:r>
    </w:p>
    <w:p w14:paraId="17494FD9" w14:textId="77777777" w:rsidR="00AB1EAA" w:rsidRDefault="00AB1EAA" w:rsidP="00AB1EAA">
      <w:pPr>
        <w:widowControl/>
        <w:wordWrap/>
        <w:autoSpaceDE/>
        <w:autoSpaceDN/>
        <w:jc w:val="center"/>
        <w:rPr>
          <w:rFonts w:eastAsia="맑은 고딕" w:hAnsi="Arial" w:cs="Arial"/>
          <w:b/>
          <w:sz w:val="22"/>
          <w:shd w:val="clear" w:color="000000" w:fill="auto"/>
        </w:rPr>
      </w:pPr>
    </w:p>
    <w:p w14:paraId="7288FAF7" w14:textId="77777777" w:rsidR="00AB1EAA" w:rsidRPr="00AF315B" w:rsidRDefault="00AB1EAA" w:rsidP="00AB1EAA">
      <w:pPr>
        <w:widowControl/>
        <w:wordWrap/>
        <w:autoSpaceDE/>
        <w:autoSpaceDN/>
        <w:jc w:val="center"/>
        <w:rPr>
          <w:rFonts w:eastAsia="맑은 고딕" w:hAnsi="Arial" w:cs="Arial"/>
          <w:shd w:val="clear" w:color="000000" w:fill="auto"/>
        </w:rPr>
      </w:pPr>
      <w:r w:rsidRPr="00BE06B6">
        <w:rPr>
          <w:rFonts w:eastAsia="맑은 고딕" w:hAnsi="Arial" w:cs="Arial" w:hint="eastAsia"/>
          <w:b/>
          <w:sz w:val="22"/>
          <w:shd w:val="clear" w:color="000000" w:fill="auto"/>
        </w:rPr>
        <w:t>[Figure</w:t>
      </w:r>
      <w:r>
        <w:rPr>
          <w:rFonts w:eastAsia="맑은 고딕" w:hAnsi="Arial" w:cs="Arial"/>
          <w:b/>
          <w:sz w:val="22"/>
          <w:shd w:val="clear" w:color="000000" w:fill="auto"/>
        </w:rPr>
        <w:t>2</w:t>
      </w:r>
      <w:r w:rsidRPr="00BE06B6">
        <w:rPr>
          <w:rFonts w:eastAsia="맑은 고딕" w:hAnsi="Arial" w:cs="Arial" w:hint="eastAsia"/>
          <w:b/>
          <w:sz w:val="22"/>
          <w:shd w:val="clear" w:color="000000" w:fill="auto"/>
        </w:rPr>
        <w:t xml:space="preserve">] Overseas Travel overall satisfaction </w:t>
      </w:r>
      <w:r>
        <w:rPr>
          <w:rFonts w:eastAsia="맑은 고딕" w:hAnsi="Arial" w:cs="Arial"/>
          <w:b/>
          <w:sz w:val="22"/>
          <w:shd w:val="clear" w:color="000000" w:fill="auto"/>
        </w:rPr>
        <w:t>–</w:t>
      </w:r>
      <w:r w:rsidRPr="00BE06B6">
        <w:rPr>
          <w:rFonts w:eastAsia="맑은 고딕" w:hAnsi="Arial" w:cs="Arial"/>
          <w:b/>
          <w:sz w:val="22"/>
          <w:shd w:val="clear" w:color="000000" w:fill="auto"/>
        </w:rPr>
        <w:t xml:space="preserve"> </w:t>
      </w:r>
      <w:r>
        <w:rPr>
          <w:rFonts w:eastAsia="맑은 고딕" w:hAnsi="Arial" w:cs="Arial"/>
          <w:b/>
          <w:sz w:val="22"/>
          <w:shd w:val="clear" w:color="000000" w:fill="auto"/>
        </w:rPr>
        <w:t>Region</w:t>
      </w:r>
    </w:p>
    <w:p w14:paraId="0C10CC58" w14:textId="77777777" w:rsidR="00AB1EAA" w:rsidRDefault="00AB1EAA" w:rsidP="00AB1EAA">
      <w:pPr>
        <w:widowControl/>
        <w:wordWrap/>
        <w:autoSpaceDE/>
        <w:autoSpaceDN/>
        <w:jc w:val="center"/>
        <w:rPr>
          <w:rFonts w:ascii="Arial" w:eastAsia="맑은 고딕" w:hAnsi="Arial" w:cs="Arial"/>
          <w:color w:val="000000"/>
          <w:shd w:val="clear" w:color="000000" w:fill="auto"/>
        </w:rPr>
      </w:pPr>
      <w:r>
        <w:rPr>
          <w:rFonts w:eastAsia="맑은 고딕" w:hAnsi="Arial" w:cs="Arial"/>
          <w:shd w:val="clear" w:color="000000" w:fill="auto"/>
        </w:rPr>
        <w:t xml:space="preserve"> </w:t>
      </w:r>
      <w:r>
        <w:rPr>
          <w:rFonts w:eastAsia="맑은 고딕" w:hAnsi="Arial" w:cs="Arial"/>
          <w:noProof/>
          <w:shd w:val="clear" w:color="000000" w:fill="auto"/>
        </w:rPr>
        <w:drawing>
          <wp:inline distT="0" distB="0" distL="0" distR="0" wp14:anchorId="09BF715C" wp14:editId="106C8089">
            <wp:extent cx="4882380" cy="82512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380" cy="8251200"/>
                    </a:xfrm>
                    <a:prstGeom prst="rect">
                      <a:avLst/>
                    </a:prstGeom>
                    <a:noFill/>
                  </pic:spPr>
                </pic:pic>
              </a:graphicData>
            </a:graphic>
          </wp:inline>
        </w:drawing>
      </w:r>
    </w:p>
    <w:p w14:paraId="217A6B70" w14:textId="77777777" w:rsidR="006D0FBD" w:rsidRPr="008F440D" w:rsidRDefault="006D0FBD" w:rsidP="00865648">
      <w:pPr>
        <w:pStyle w:val="a3"/>
        <w:wordWrap/>
        <w:spacing w:after="60" w:line="288" w:lineRule="auto"/>
        <w:jc w:val="left"/>
        <w:rPr>
          <w:rFonts w:eastAsia="맑은 고딕" w:hAnsi="Arial" w:cs="Arial"/>
          <w:shd w:val="clear" w:color="000000" w:fill="auto"/>
        </w:rPr>
      </w:pPr>
    </w:p>
    <w:sectPr w:rsidR="006D0FBD" w:rsidRPr="008F440D" w:rsidSect="008F440D">
      <w:footerReference w:type="default" r:id="rId13"/>
      <w:endnotePr>
        <w:numFmt w:val="decimal"/>
      </w:endnotePr>
      <w:pgSz w:w="11906" w:h="16838"/>
      <w:pgMar w:top="851" w:right="851" w:bottom="1134" w:left="851" w:header="567" w:footer="56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D4856" w14:textId="77777777" w:rsidR="00EA446D" w:rsidRDefault="00EA446D">
      <w:pPr>
        <w:spacing w:after="0" w:line="240" w:lineRule="auto"/>
      </w:pPr>
      <w:r>
        <w:separator/>
      </w:r>
    </w:p>
  </w:endnote>
  <w:endnote w:type="continuationSeparator" w:id="0">
    <w:p w14:paraId="64F7E0AF" w14:textId="77777777" w:rsidR="00EA446D" w:rsidRDefault="00EA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algunGothicRegular">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9284" w14:textId="77777777" w:rsidR="00E46420" w:rsidRDefault="00E46420">
    <w:pPr>
      <w:pStyle w:val="a3"/>
      <w:spacing w:after="10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AAD6F" w14:textId="77777777" w:rsidR="00EA446D" w:rsidRDefault="00EA446D">
      <w:pPr>
        <w:spacing w:after="0" w:line="240" w:lineRule="auto"/>
      </w:pPr>
      <w:r>
        <w:separator/>
      </w:r>
    </w:p>
  </w:footnote>
  <w:footnote w:type="continuationSeparator" w:id="0">
    <w:p w14:paraId="5B271BFD" w14:textId="77777777" w:rsidR="00EA446D" w:rsidRDefault="00EA4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GwMLc0NzQ3NzUAAiUdpeDU4uLM/DyQAuNaAK5ntRQsAAAA"/>
  </w:docVars>
  <w:rsids>
    <w:rsidRoot w:val="00E46420"/>
    <w:rsid w:val="00032030"/>
    <w:rsid w:val="00034B98"/>
    <w:rsid w:val="00036CBE"/>
    <w:rsid w:val="00043F51"/>
    <w:rsid w:val="00074F9C"/>
    <w:rsid w:val="000C1AB8"/>
    <w:rsid w:val="000C31A9"/>
    <w:rsid w:val="000C7C1A"/>
    <w:rsid w:val="000F0C1B"/>
    <w:rsid w:val="0011084A"/>
    <w:rsid w:val="00133660"/>
    <w:rsid w:val="00142A0B"/>
    <w:rsid w:val="001E5A2F"/>
    <w:rsid w:val="002258B0"/>
    <w:rsid w:val="00241FD2"/>
    <w:rsid w:val="00263DBE"/>
    <w:rsid w:val="00286C38"/>
    <w:rsid w:val="002A51F2"/>
    <w:rsid w:val="002B6155"/>
    <w:rsid w:val="002B62D7"/>
    <w:rsid w:val="002C03AE"/>
    <w:rsid w:val="00335B40"/>
    <w:rsid w:val="003427A7"/>
    <w:rsid w:val="00354246"/>
    <w:rsid w:val="00366CF3"/>
    <w:rsid w:val="003B3A2D"/>
    <w:rsid w:val="003B614D"/>
    <w:rsid w:val="004050D2"/>
    <w:rsid w:val="00431FEA"/>
    <w:rsid w:val="004361BC"/>
    <w:rsid w:val="00442AE9"/>
    <w:rsid w:val="004479B1"/>
    <w:rsid w:val="004668AF"/>
    <w:rsid w:val="004840C2"/>
    <w:rsid w:val="004E1BC4"/>
    <w:rsid w:val="004F6EF7"/>
    <w:rsid w:val="0052627A"/>
    <w:rsid w:val="005414D8"/>
    <w:rsid w:val="005553AB"/>
    <w:rsid w:val="00577D4B"/>
    <w:rsid w:val="005A642F"/>
    <w:rsid w:val="005C45A3"/>
    <w:rsid w:val="006212E2"/>
    <w:rsid w:val="00657D0A"/>
    <w:rsid w:val="00691A0B"/>
    <w:rsid w:val="00694243"/>
    <w:rsid w:val="006A245C"/>
    <w:rsid w:val="006B40CF"/>
    <w:rsid w:val="006C24E7"/>
    <w:rsid w:val="006D0FBD"/>
    <w:rsid w:val="006E6EAF"/>
    <w:rsid w:val="007221B8"/>
    <w:rsid w:val="00744617"/>
    <w:rsid w:val="00746BCD"/>
    <w:rsid w:val="008149D2"/>
    <w:rsid w:val="008460B4"/>
    <w:rsid w:val="00854EE8"/>
    <w:rsid w:val="00862B89"/>
    <w:rsid w:val="00865648"/>
    <w:rsid w:val="00877F2F"/>
    <w:rsid w:val="008A4EA1"/>
    <w:rsid w:val="008F440D"/>
    <w:rsid w:val="00917261"/>
    <w:rsid w:val="0096556B"/>
    <w:rsid w:val="0098789E"/>
    <w:rsid w:val="009C6467"/>
    <w:rsid w:val="009C7A51"/>
    <w:rsid w:val="009D6561"/>
    <w:rsid w:val="009E6DCA"/>
    <w:rsid w:val="00A0088B"/>
    <w:rsid w:val="00A21EFC"/>
    <w:rsid w:val="00A32C66"/>
    <w:rsid w:val="00A64002"/>
    <w:rsid w:val="00AB1EAA"/>
    <w:rsid w:val="00AB2D17"/>
    <w:rsid w:val="00AE36C1"/>
    <w:rsid w:val="00B40C3F"/>
    <w:rsid w:val="00B414D8"/>
    <w:rsid w:val="00B530E5"/>
    <w:rsid w:val="00B61C65"/>
    <w:rsid w:val="00B82915"/>
    <w:rsid w:val="00BC7D52"/>
    <w:rsid w:val="00C137C0"/>
    <w:rsid w:val="00C14D24"/>
    <w:rsid w:val="00C26CE1"/>
    <w:rsid w:val="00C40A87"/>
    <w:rsid w:val="00C54B95"/>
    <w:rsid w:val="00C65A63"/>
    <w:rsid w:val="00C8304D"/>
    <w:rsid w:val="00D13482"/>
    <w:rsid w:val="00D17406"/>
    <w:rsid w:val="00D33976"/>
    <w:rsid w:val="00D40E93"/>
    <w:rsid w:val="00D43390"/>
    <w:rsid w:val="00D916ED"/>
    <w:rsid w:val="00DA4B1E"/>
    <w:rsid w:val="00DF4778"/>
    <w:rsid w:val="00E177BD"/>
    <w:rsid w:val="00E46420"/>
    <w:rsid w:val="00E46834"/>
    <w:rsid w:val="00E53812"/>
    <w:rsid w:val="00E77DC0"/>
    <w:rsid w:val="00E84554"/>
    <w:rsid w:val="00EA446D"/>
    <w:rsid w:val="00EB2ABF"/>
    <w:rsid w:val="00EC6777"/>
    <w:rsid w:val="00F247DF"/>
    <w:rsid w:val="00F57E78"/>
    <w:rsid w:val="00F6501B"/>
    <w:rsid w:val="00F66745"/>
    <w:rsid w:val="00F838BB"/>
    <w:rsid w:val="00FE4E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F28E"/>
  <w15:docId w15:val="{965152A0-CC22-424B-B4FE-8562907A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uiPriority w:val="4"/>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0"/>
    </w:pPr>
    <w:rPr>
      <w:rFonts w:ascii="Arial" w:eastAsia="Arial"/>
      <w:color w:val="000000"/>
      <w:sz w:val="28"/>
    </w:rPr>
  </w:style>
  <w:style w:type="paragraph" w:styleId="2">
    <w:name w:val="heading 2"/>
    <w:uiPriority w:val="5"/>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1"/>
    </w:pPr>
    <w:rPr>
      <w:rFonts w:ascii="Arial" w:eastAsia="Arial"/>
      <w:color w:val="000000"/>
    </w:rPr>
  </w:style>
  <w:style w:type="paragraph" w:styleId="3">
    <w:name w:val="heading 3"/>
    <w:uiPriority w:val="6"/>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400" w:hanging="400"/>
      <w:textAlignment w:val="baseline"/>
      <w:outlineLvl w:val="2"/>
    </w:pPr>
    <w:rPr>
      <w:rFonts w:ascii="Arial" w:eastAsia="Arial"/>
      <w:color w:val="000000"/>
    </w:rPr>
  </w:style>
  <w:style w:type="paragraph" w:styleId="4">
    <w:name w:val="heading 4"/>
    <w:uiPriority w:val="7"/>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600" w:hanging="400"/>
      <w:textAlignment w:val="baseline"/>
      <w:outlineLvl w:val="3"/>
    </w:pPr>
    <w:rPr>
      <w:rFonts w:ascii="Arial" w:eastAsia="Arial"/>
      <w:b/>
      <w:color w:val="000000"/>
    </w:rPr>
  </w:style>
  <w:style w:type="paragraph" w:styleId="5">
    <w:name w:val="heading 5"/>
    <w:uiPriority w:val="8"/>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800" w:hanging="400"/>
      <w:textAlignment w:val="baseline"/>
      <w:outlineLvl w:val="4"/>
    </w:pPr>
    <w:rPr>
      <w:rFonts w:ascii="Arial" w:eastAsia="Arial"/>
      <w:color w:val="000000"/>
    </w:rPr>
  </w:style>
  <w:style w:type="paragraph" w:styleId="6">
    <w:name w:val="heading 6"/>
    <w:uiPriority w:val="9"/>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000" w:hanging="400"/>
      <w:textAlignment w:val="baseline"/>
      <w:outlineLvl w:val="5"/>
    </w:pPr>
    <w:rPr>
      <w:rFonts w:ascii="Arial" w:eastAsia="Arial"/>
      <w:b/>
      <w:color w:val="000000"/>
    </w:rPr>
  </w:style>
  <w:style w:type="paragraph" w:styleId="7">
    <w:name w:val="heading 7"/>
    <w:uiPriority w:val="10"/>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200" w:hanging="400"/>
      <w:textAlignment w:val="baseline"/>
      <w:outlineLvl w:val="6"/>
    </w:pPr>
    <w:rPr>
      <w:rFonts w:ascii="Arial" w:eastAsia="Arial"/>
      <w:color w:val="000000"/>
    </w:rPr>
  </w:style>
  <w:style w:type="paragraph" w:styleId="8">
    <w:name w:val="heading 8"/>
    <w:uiPriority w:val="11"/>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400" w:hanging="400"/>
      <w:textAlignment w:val="baseline"/>
      <w:outlineLvl w:val="7"/>
    </w:pPr>
    <w:rPr>
      <w:rFonts w:ascii="Arial" w:eastAsia="Arial"/>
      <w:color w:val="000000"/>
    </w:rPr>
  </w:style>
  <w:style w:type="paragraph" w:styleId="9">
    <w:name w:val="heading 9"/>
    <w:uiPriority w:val="12"/>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600" w:hanging="400"/>
      <w:textAlignment w:val="baseline"/>
      <w:outlineLvl w:val="8"/>
    </w:pPr>
    <w:rPr>
      <w:rFonts w:ascii="Arial" w:eastAsia="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shd w:val="clear" w:color="FFFFFF" w:fill="auto"/>
    </w:rPr>
  </w:style>
  <w:style w:type="paragraph" w:styleId="a4">
    <w:name w:val="No Spacing"/>
    <w:uiPriority w:val="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Arial" w:eastAsia="Arial"/>
      <w:color w:val="000000"/>
    </w:rPr>
  </w:style>
  <w:style w:type="paragraph" w:styleId="a5">
    <w:name w:val="Title"/>
    <w:uiPriority w:val="3"/>
    <w:pPr>
      <w:widowControl w:val="0"/>
      <w:pBdr>
        <w:top w:val="none" w:sz="2" w:space="0" w:color="FFFFFF"/>
        <w:left w:val="none" w:sz="2" w:space="0" w:color="FFFFFF"/>
        <w:bottom w:val="none" w:sz="2" w:space="0" w:color="FFFFFF"/>
        <w:right w:val="none" w:sz="2" w:space="0" w:color="FFFFFF"/>
      </w:pBdr>
      <w:wordWrap w:val="0"/>
      <w:autoSpaceDE w:val="0"/>
      <w:autoSpaceDN w:val="0"/>
      <w:spacing w:before="240" w:after="120" w:line="384" w:lineRule="auto"/>
      <w:jc w:val="center"/>
      <w:textAlignment w:val="baseline"/>
    </w:pPr>
    <w:rPr>
      <w:rFonts w:ascii="Arial" w:eastAsia="Arial"/>
      <w:b/>
      <w:color w:val="000000"/>
      <w:sz w:val="32"/>
    </w:rPr>
  </w:style>
  <w:style w:type="paragraph" w:styleId="a6">
    <w:name w:val="Subtitle"/>
    <w:uiPriority w:val="13"/>
    <w:pPr>
      <w:widowControl w:val="0"/>
      <w:pBdr>
        <w:top w:val="none" w:sz="2" w:space="0" w:color="FFFFFF"/>
        <w:left w:val="none" w:sz="2" w:space="0" w:color="FFFFFF"/>
        <w:bottom w:val="none" w:sz="2" w:space="0" w:color="FFFFFF"/>
        <w:right w:val="none" w:sz="2" w:space="0" w:color="FFFFFF"/>
      </w:pBdr>
      <w:wordWrap w:val="0"/>
      <w:autoSpaceDE w:val="0"/>
      <w:autoSpaceDN w:val="0"/>
      <w:spacing w:after="60" w:line="384" w:lineRule="auto"/>
      <w:jc w:val="center"/>
      <w:textAlignment w:val="baseline"/>
    </w:pPr>
    <w:rPr>
      <w:rFonts w:ascii="Arial" w:eastAsia="Arial"/>
      <w:color w:val="000000"/>
      <w:sz w:val="24"/>
    </w:rPr>
  </w:style>
  <w:style w:type="character" w:styleId="a7">
    <w:name w:val="Subtle Emphasis"/>
    <w:uiPriority w:val="14"/>
    <w:rPr>
      <w:rFonts w:ascii="Arial" w:eastAsia="Arial"/>
      <w:i/>
      <w:color w:val="404040"/>
      <w:sz w:val="20"/>
    </w:rPr>
  </w:style>
  <w:style w:type="character" w:styleId="a8">
    <w:name w:val="Emphasis"/>
    <w:uiPriority w:val="15"/>
    <w:rPr>
      <w:rFonts w:ascii="Arial" w:eastAsia="Arial"/>
      <w:i/>
      <w:color w:val="000000"/>
      <w:sz w:val="20"/>
    </w:rPr>
  </w:style>
  <w:style w:type="character" w:styleId="a9">
    <w:name w:val="Intense Emphasis"/>
    <w:uiPriority w:val="16"/>
    <w:rPr>
      <w:rFonts w:ascii="Arial" w:eastAsia="Arial"/>
      <w:i/>
      <w:color w:val="5B9BD5"/>
      <w:sz w:val="20"/>
    </w:rPr>
  </w:style>
  <w:style w:type="character" w:styleId="aa">
    <w:name w:val="Strong"/>
    <w:uiPriority w:val="17"/>
    <w:rPr>
      <w:rFonts w:ascii="Arial" w:eastAsia="Arial"/>
      <w:b/>
      <w:color w:val="000000"/>
      <w:sz w:val="20"/>
    </w:rPr>
  </w:style>
  <w:style w:type="paragraph" w:styleId="ab">
    <w:name w:val="Quote"/>
    <w:uiPriority w:val="18"/>
    <w:pPr>
      <w:widowControl w:val="0"/>
      <w:pBdr>
        <w:top w:val="none" w:sz="2" w:space="0" w:color="FFFFFF"/>
        <w:left w:val="none" w:sz="2" w:space="0" w:color="FFFFFF"/>
        <w:bottom w:val="none" w:sz="2" w:space="0" w:color="FFFFFF"/>
        <w:right w:val="none" w:sz="2" w:space="0" w:color="FFFFFF"/>
      </w:pBdr>
      <w:wordWrap w:val="0"/>
      <w:autoSpaceDE w:val="0"/>
      <w:autoSpaceDN w:val="0"/>
      <w:spacing w:before="200" w:line="384" w:lineRule="auto"/>
      <w:ind w:left="864" w:right="864"/>
      <w:jc w:val="center"/>
      <w:textAlignment w:val="baseline"/>
    </w:pPr>
    <w:rPr>
      <w:rFonts w:ascii="Arial" w:eastAsia="Arial"/>
      <w:i/>
      <w:color w:val="404040"/>
    </w:rPr>
  </w:style>
  <w:style w:type="paragraph" w:styleId="ac">
    <w:name w:val="Intense Quote"/>
    <w:uiPriority w:val="19"/>
    <w:pPr>
      <w:widowControl w:val="0"/>
      <w:pBdr>
        <w:top w:val="single" w:sz="2" w:space="10" w:color="5B9BD5"/>
        <w:left w:val="none" w:sz="2" w:space="0" w:color="FFFFFF"/>
        <w:bottom w:val="single" w:sz="2" w:space="10" w:color="5B9BD5"/>
        <w:right w:val="none" w:sz="2" w:space="0" w:color="FFFFFF"/>
      </w:pBdr>
      <w:wordWrap w:val="0"/>
      <w:autoSpaceDE w:val="0"/>
      <w:autoSpaceDN w:val="0"/>
      <w:spacing w:before="360" w:after="360" w:line="384" w:lineRule="auto"/>
      <w:ind w:left="950" w:right="950"/>
      <w:jc w:val="center"/>
      <w:textAlignment w:val="baseline"/>
    </w:pPr>
    <w:rPr>
      <w:rFonts w:ascii="Arial" w:eastAsia="Arial"/>
      <w:i/>
      <w:color w:val="5B9BD5"/>
    </w:rPr>
  </w:style>
  <w:style w:type="character" w:styleId="ad">
    <w:name w:val="Subtle Reference"/>
    <w:uiPriority w:val="20"/>
    <w:rPr>
      <w:rFonts w:ascii="Arial" w:eastAsia="Arial"/>
      <w:color w:val="5A5A5A"/>
      <w:sz w:val="20"/>
    </w:rPr>
  </w:style>
  <w:style w:type="character" w:styleId="ae">
    <w:name w:val="Intense Reference"/>
    <w:uiPriority w:val="21"/>
    <w:rPr>
      <w:rFonts w:ascii="Arial" w:eastAsia="Arial"/>
      <w:b/>
      <w:color w:val="5B9BD5"/>
      <w:sz w:val="20"/>
    </w:rPr>
  </w:style>
  <w:style w:type="character" w:styleId="af">
    <w:name w:val="Book Title"/>
    <w:uiPriority w:val="22"/>
    <w:rPr>
      <w:rFonts w:ascii="Arial" w:eastAsia="Arial"/>
      <w:b/>
      <w:i/>
      <w:color w:val="000000"/>
      <w:sz w:val="20"/>
    </w:rPr>
  </w:style>
  <w:style w:type="paragraph" w:styleId="af0">
    <w:name w:val="List Paragraph"/>
    <w:uiPriority w:val="2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TOC">
    <w:name w:val="TOC Heading"/>
    <w:uiPriority w:val="2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jc w:val="left"/>
      <w:textAlignment w:val="baseline"/>
    </w:pPr>
    <w:rPr>
      <w:rFonts w:ascii="Arial" w:eastAsia="Arial"/>
      <w:color w:val="2E74B5"/>
      <w:sz w:val="32"/>
    </w:rPr>
  </w:style>
  <w:style w:type="paragraph" w:styleId="10">
    <w:name w:val="toc 1"/>
    <w:uiPriority w:val="25"/>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rPr>
  </w:style>
  <w:style w:type="paragraph" w:styleId="20">
    <w:name w:val="toc 2"/>
    <w:uiPriority w:val="26"/>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425"/>
      <w:textAlignment w:val="baseline"/>
    </w:pPr>
    <w:rPr>
      <w:rFonts w:ascii="Arial" w:eastAsia="Arial"/>
      <w:color w:val="000000"/>
    </w:rPr>
  </w:style>
  <w:style w:type="paragraph" w:styleId="30">
    <w:name w:val="toc 3"/>
    <w:uiPriority w:val="27"/>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40">
    <w:name w:val="toc 4"/>
    <w:uiPriority w:val="28"/>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275"/>
      <w:textAlignment w:val="baseline"/>
    </w:pPr>
    <w:rPr>
      <w:rFonts w:ascii="Arial" w:eastAsia="Arial"/>
      <w:color w:val="000000"/>
    </w:rPr>
  </w:style>
  <w:style w:type="paragraph" w:styleId="50">
    <w:name w:val="toc 5"/>
    <w:uiPriority w:val="29"/>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700"/>
      <w:textAlignment w:val="baseline"/>
    </w:pPr>
    <w:rPr>
      <w:rFonts w:ascii="Arial" w:eastAsia="Arial"/>
      <w:color w:val="000000"/>
    </w:rPr>
  </w:style>
  <w:style w:type="paragraph" w:styleId="60">
    <w:name w:val="toc 6"/>
    <w:uiPriority w:val="30"/>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125"/>
      <w:textAlignment w:val="baseline"/>
    </w:pPr>
    <w:rPr>
      <w:rFonts w:ascii="Arial" w:eastAsia="Arial"/>
      <w:color w:val="000000"/>
    </w:rPr>
  </w:style>
  <w:style w:type="paragraph" w:styleId="70">
    <w:name w:val="toc 7"/>
    <w:uiPriority w:val="31"/>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550"/>
      <w:textAlignment w:val="baseline"/>
    </w:pPr>
    <w:rPr>
      <w:rFonts w:ascii="Arial" w:eastAsia="Arial"/>
      <w:color w:val="000000"/>
    </w:rPr>
  </w:style>
  <w:style w:type="paragraph" w:styleId="80">
    <w:name w:val="toc 8"/>
    <w:uiPriority w:val="3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975"/>
      <w:textAlignment w:val="baseline"/>
    </w:pPr>
    <w:rPr>
      <w:rFonts w:ascii="Arial" w:eastAsia="Arial"/>
      <w:color w:val="000000"/>
    </w:rPr>
  </w:style>
  <w:style w:type="paragraph" w:styleId="90">
    <w:name w:val="toc 9"/>
    <w:uiPriority w:val="3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3400"/>
      <w:textAlignment w:val="baseline"/>
    </w:pPr>
    <w:rPr>
      <w:rFonts w:ascii="Arial" w:eastAsia="Arial"/>
      <w:color w:val="000000"/>
    </w:rPr>
  </w:style>
  <w:style w:type="paragraph" w:customStyle="1" w:styleId="MS">
    <w:name w:val="MS바탕글"/>
    <w:uiPriority w:val="3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맑은 고딕" w:eastAsia="맑은 고딕"/>
      <w:color w:val="000000"/>
    </w:rPr>
  </w:style>
  <w:style w:type="paragraph" w:customStyle="1" w:styleId="MsoFooter0">
    <w:name w:val="MsoFooter"/>
    <w:uiPriority w:val="35"/>
    <w:pPr>
      <w:widowControl w:val="0"/>
      <w:pBdr>
        <w:top w:val="none" w:sz="2" w:space="0" w:color="FFFFFF"/>
        <w:left w:val="none" w:sz="2" w:space="0" w:color="FFFFFF"/>
        <w:bottom w:val="none" w:sz="2" w:space="0" w:color="FFFFFF"/>
        <w:right w:val="none" w:sz="2" w:space="0" w:color="FFFFFF"/>
      </w:pBdr>
      <w:tabs>
        <w:tab w:val="center" w:pos="4252"/>
        <w:tab w:val="right" w:pos="8504"/>
      </w:tabs>
      <w:wordWrap w:val="0"/>
      <w:autoSpaceDE w:val="0"/>
      <w:autoSpaceDN w:val="0"/>
      <w:spacing w:after="0" w:line="240" w:lineRule="auto"/>
      <w:textAlignment w:val="baseline"/>
    </w:pPr>
    <w:rPr>
      <w:rFonts w:ascii="맑은 고딕" w:eastAsia="맑은 고딕"/>
      <w:color w:val="000000"/>
    </w:rPr>
  </w:style>
  <w:style w:type="paragraph" w:customStyle="1" w:styleId="xl79">
    <w:name w:val="xl79"/>
    <w:uiPriority w:val="36"/>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91">
    <w:name w:val="xl91"/>
    <w:uiPriority w:val="37"/>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92">
    <w:name w:val="xl92"/>
    <w:uiPriority w:val="38"/>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77">
    <w:name w:val="xl77"/>
    <w:uiPriority w:val="39"/>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맑은 고딕" w:eastAsia="맑은 고딕"/>
      <w:color w:val="000000"/>
      <w:sz w:val="22"/>
    </w:rPr>
  </w:style>
  <w:style w:type="paragraph" w:customStyle="1" w:styleId="xl72">
    <w:name w:val="xl72"/>
    <w:uiPriority w:val="40"/>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1">
    <w:name w:val="xl71"/>
    <w:uiPriority w:val="41"/>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3">
    <w:name w:val="xl73"/>
    <w:uiPriority w:val="42"/>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81">
    <w:name w:val="xl81"/>
    <w:uiPriority w:val="43"/>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2">
    <w:name w:val="xl82"/>
    <w:uiPriority w:val="44"/>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3">
    <w:name w:val="xl83"/>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4">
    <w:name w:val="xl84"/>
    <w:uiPriority w:val="4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8">
    <w:name w:val="xl88"/>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4">
    <w:name w:val="xl74"/>
    <w:uiPriority w:val="4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5">
    <w:name w:val="xl85"/>
    <w:uiPriority w:val="4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0">
    <w:name w:val="xl80"/>
    <w:uiPriority w:val="5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9">
    <w:name w:val="xl89"/>
    <w:uiPriority w:val="5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5">
    <w:name w:val="xl75"/>
    <w:uiPriority w:val="5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6">
    <w:name w:val="xl86"/>
    <w:uiPriority w:val="5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7">
    <w:name w:val="xl87"/>
    <w:uiPriority w:val="5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90">
    <w:name w:val="xl90"/>
    <w:uiPriority w:val="5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6">
    <w:name w:val="xl76"/>
    <w:uiPriority w:val="5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styleId="af1">
    <w:name w:val="header"/>
    <w:basedOn w:val="a"/>
    <w:link w:val="Char"/>
    <w:uiPriority w:val="99"/>
    <w:unhideWhenUsed/>
    <w:rsid w:val="0096556B"/>
    <w:pPr>
      <w:tabs>
        <w:tab w:val="center" w:pos="4513"/>
        <w:tab w:val="right" w:pos="9026"/>
      </w:tabs>
      <w:snapToGrid w:val="0"/>
    </w:pPr>
  </w:style>
  <w:style w:type="character" w:customStyle="1" w:styleId="Char">
    <w:name w:val="머리글 Char"/>
    <w:basedOn w:val="a0"/>
    <w:link w:val="af1"/>
    <w:uiPriority w:val="99"/>
    <w:rsid w:val="0096556B"/>
  </w:style>
  <w:style w:type="paragraph" w:styleId="af2">
    <w:name w:val="footer"/>
    <w:basedOn w:val="a"/>
    <w:link w:val="Char0"/>
    <w:uiPriority w:val="99"/>
    <w:unhideWhenUsed/>
    <w:rsid w:val="0096556B"/>
    <w:pPr>
      <w:tabs>
        <w:tab w:val="center" w:pos="4513"/>
        <w:tab w:val="right" w:pos="9026"/>
      </w:tabs>
      <w:snapToGrid w:val="0"/>
    </w:pPr>
  </w:style>
  <w:style w:type="character" w:customStyle="1" w:styleId="Char0">
    <w:name w:val="바닥글 Char"/>
    <w:basedOn w:val="a0"/>
    <w:link w:val="af2"/>
    <w:uiPriority w:val="99"/>
    <w:rsid w:val="0096556B"/>
  </w:style>
  <w:style w:type="character" w:styleId="af3">
    <w:name w:val="annotation reference"/>
    <w:basedOn w:val="a0"/>
    <w:uiPriority w:val="99"/>
    <w:semiHidden/>
    <w:unhideWhenUsed/>
    <w:rsid w:val="00D17406"/>
    <w:rPr>
      <w:sz w:val="18"/>
      <w:szCs w:val="18"/>
    </w:rPr>
  </w:style>
  <w:style w:type="paragraph" w:styleId="af4">
    <w:name w:val="annotation text"/>
    <w:basedOn w:val="a"/>
    <w:link w:val="Char1"/>
    <w:uiPriority w:val="99"/>
    <w:semiHidden/>
    <w:unhideWhenUsed/>
    <w:rsid w:val="00D17406"/>
    <w:pPr>
      <w:jc w:val="left"/>
    </w:pPr>
  </w:style>
  <w:style w:type="character" w:customStyle="1" w:styleId="Char1">
    <w:name w:val="메모 텍스트 Char"/>
    <w:basedOn w:val="a0"/>
    <w:link w:val="af4"/>
    <w:uiPriority w:val="99"/>
    <w:semiHidden/>
    <w:rsid w:val="00D17406"/>
  </w:style>
  <w:style w:type="paragraph" w:styleId="af5">
    <w:name w:val="annotation subject"/>
    <w:basedOn w:val="af4"/>
    <w:next w:val="af4"/>
    <w:link w:val="Char2"/>
    <w:uiPriority w:val="99"/>
    <w:semiHidden/>
    <w:unhideWhenUsed/>
    <w:rsid w:val="00D17406"/>
    <w:rPr>
      <w:b/>
      <w:bCs/>
    </w:rPr>
  </w:style>
  <w:style w:type="character" w:customStyle="1" w:styleId="Char2">
    <w:name w:val="메모 주제 Char"/>
    <w:basedOn w:val="Char1"/>
    <w:link w:val="af5"/>
    <w:uiPriority w:val="99"/>
    <w:semiHidden/>
    <w:rsid w:val="00D17406"/>
    <w:rPr>
      <w:b/>
      <w:bCs/>
    </w:rPr>
  </w:style>
  <w:style w:type="paragraph" w:styleId="af6">
    <w:name w:val="Balloon Text"/>
    <w:basedOn w:val="a"/>
    <w:link w:val="Char3"/>
    <w:uiPriority w:val="99"/>
    <w:semiHidden/>
    <w:unhideWhenUsed/>
    <w:rsid w:val="00D17406"/>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6"/>
    <w:uiPriority w:val="99"/>
    <w:semiHidden/>
    <w:rsid w:val="00D17406"/>
    <w:rPr>
      <w:rFonts w:asciiTheme="majorHAnsi" w:eastAsiaTheme="majorEastAsia" w:hAnsiTheme="majorHAnsi" w:cstheme="majorBidi"/>
      <w:sz w:val="18"/>
      <w:szCs w:val="18"/>
    </w:rPr>
  </w:style>
  <w:style w:type="character" w:customStyle="1" w:styleId="fontstyle01">
    <w:name w:val="fontstyle01"/>
    <w:basedOn w:val="a0"/>
    <w:rsid w:val="00917261"/>
    <w:rPr>
      <w:rFonts w:ascii="MalgunGothicRegular" w:hAnsi="MalgunGothicRegular" w:hint="default"/>
      <w:b w:val="0"/>
      <w:bCs w:val="0"/>
      <w:i w:val="0"/>
      <w:iCs w:val="0"/>
      <w:color w:val="000000"/>
      <w:sz w:val="20"/>
      <w:szCs w:val="20"/>
    </w:rPr>
  </w:style>
  <w:style w:type="character" w:customStyle="1" w:styleId="fontstyle21">
    <w:name w:val="fontstyle21"/>
    <w:basedOn w:val="a0"/>
    <w:rsid w:val="00917261"/>
    <w:rPr>
      <w:rFonts w:ascii="ArialMT" w:hAnsi="ArialMT" w:hint="default"/>
      <w:b w:val="0"/>
      <w:bCs w:val="0"/>
      <w:i w:val="0"/>
      <w:iCs w:val="0"/>
      <w:color w:val="000000"/>
      <w:sz w:val="20"/>
      <w:szCs w:val="20"/>
    </w:rPr>
  </w:style>
  <w:style w:type="character" w:styleId="af7">
    <w:name w:val="Hyperlink"/>
    <w:basedOn w:val="a0"/>
    <w:uiPriority w:val="99"/>
    <w:unhideWhenUsed/>
    <w:rsid w:val="006D0FBD"/>
    <w:rPr>
      <w:color w:val="0000FF"/>
      <w:u w:val="single"/>
    </w:rPr>
  </w:style>
  <w:style w:type="character" w:styleId="af8">
    <w:name w:val="FollowedHyperlink"/>
    <w:basedOn w:val="a0"/>
    <w:uiPriority w:val="99"/>
    <w:semiHidden/>
    <w:unhideWhenUsed/>
    <w:rsid w:val="006D0F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87153">
      <w:bodyDiv w:val="1"/>
      <w:marLeft w:val="0"/>
      <w:marRight w:val="0"/>
      <w:marTop w:val="0"/>
      <w:marBottom w:val="0"/>
      <w:divBdr>
        <w:top w:val="none" w:sz="0" w:space="0" w:color="auto"/>
        <w:left w:val="none" w:sz="0" w:space="0" w:color="auto"/>
        <w:bottom w:val="none" w:sz="0" w:space="0" w:color="auto"/>
        <w:right w:val="none" w:sz="0" w:space="0" w:color="auto"/>
      </w:divBdr>
    </w:div>
    <w:div w:id="104663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sumerinsight.co.kr/etravel/main.asp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onsumerinsight.co.kr/travel/report1_78.aspx"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kwonyg@consumerinsight.kr" TargetMode="External"/><Relationship Id="rId4" Type="http://schemas.openxmlformats.org/officeDocument/2006/relationships/footnotes" Target="footnotes.xml"/><Relationship Id="rId9" Type="http://schemas.openxmlformats.org/officeDocument/2006/relationships/hyperlink" Target="https://www.consumerinsight.co.kr/etravel/download.asp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990</Words>
  <Characters>5643</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johw</dc:creator>
  <cp:lastModifiedBy>컨슈머인사이트 조혜원</cp:lastModifiedBy>
  <cp:revision>6</cp:revision>
  <cp:lastPrinted>2019-11-07T01:32:00Z</cp:lastPrinted>
  <dcterms:created xsi:type="dcterms:W3CDTF">2019-11-07T01:24:00Z</dcterms:created>
  <dcterms:modified xsi:type="dcterms:W3CDTF">2019-11-07T05:14:00Z</dcterms:modified>
</cp:coreProperties>
</file>